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37" w:rsidRPr="00530A75" w:rsidRDefault="00786037" w:rsidP="00530A75">
      <w:pPr>
        <w:pStyle w:val="CMSubTitle"/>
        <w:jc w:val="both"/>
        <w:rPr>
          <w:rFonts w:ascii="Times New Roman" w:hAnsi="Times New Roman"/>
          <w:b/>
          <w:sz w:val="24"/>
          <w:szCs w:val="24"/>
          <w:lang w:val="tr-TR"/>
        </w:rPr>
      </w:pPr>
    </w:p>
    <w:p w:rsidR="00786037" w:rsidRPr="00530A75" w:rsidRDefault="005F5F10" w:rsidP="005F5F10">
      <w:pPr>
        <w:pStyle w:val="CMSubTitle"/>
        <w:jc w:val="center"/>
        <w:rPr>
          <w:rFonts w:ascii="Times New Roman" w:hAnsi="Times New Roman"/>
          <w:b/>
          <w:sz w:val="24"/>
          <w:szCs w:val="24"/>
          <w:lang w:val="tr-TR"/>
        </w:rPr>
      </w:pPr>
      <w:r w:rsidRPr="00530A75">
        <w:rPr>
          <w:rFonts w:ascii="Times New Roman" w:hAnsi="Times New Roman"/>
          <w:b/>
          <w:sz w:val="24"/>
          <w:szCs w:val="24"/>
          <w:lang w:val="tr-TR"/>
        </w:rPr>
        <w:t>ÇOCUK DOSTU SAĞLIK HİZMETLERİ</w:t>
      </w:r>
    </w:p>
    <w:p w:rsidR="00786037" w:rsidRPr="00530A75" w:rsidRDefault="00786037" w:rsidP="00530A75">
      <w:pPr>
        <w:pStyle w:val="CMSubTitle"/>
        <w:jc w:val="both"/>
        <w:rPr>
          <w:rFonts w:ascii="Times New Roman" w:hAnsi="Times New Roman"/>
          <w:b/>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İçindekiler</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Giriş </w:t>
      </w: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I. Hedef ve amaçlar</w:t>
      </w: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II. Tanımlar </w:t>
      </w: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III.</w:t>
      </w:r>
      <w:r w:rsidR="005F5F10">
        <w:rPr>
          <w:rFonts w:ascii="Times New Roman" w:hAnsi="Times New Roman"/>
          <w:sz w:val="24"/>
          <w:szCs w:val="24"/>
          <w:lang w:val="tr-TR"/>
        </w:rPr>
        <w:t xml:space="preserve"> </w:t>
      </w:r>
      <w:r w:rsidRPr="00530A75">
        <w:rPr>
          <w:rFonts w:ascii="Times New Roman" w:hAnsi="Times New Roman"/>
          <w:sz w:val="24"/>
          <w:szCs w:val="24"/>
          <w:lang w:val="tr-TR"/>
        </w:rPr>
        <w:t xml:space="preserve">Çocuk </w:t>
      </w:r>
      <w:r w:rsidR="005F5F10" w:rsidRPr="00530A75">
        <w:rPr>
          <w:rFonts w:ascii="Times New Roman" w:hAnsi="Times New Roman"/>
          <w:sz w:val="24"/>
          <w:szCs w:val="24"/>
          <w:lang w:val="tr-TR"/>
        </w:rPr>
        <w:t xml:space="preserve">Dostu Sağlık Hizmeti Yaklaşımı İlkeleri </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A. </w:t>
      </w:r>
      <w:r w:rsidR="005F5F10" w:rsidRPr="00530A75">
        <w:rPr>
          <w:rFonts w:ascii="Times New Roman" w:hAnsi="Times New Roman"/>
          <w:sz w:val="24"/>
          <w:szCs w:val="24"/>
          <w:lang w:val="tr-TR"/>
        </w:rPr>
        <w:t xml:space="preserve">Temel Haklar </w:t>
      </w:r>
      <w:r w:rsidR="005F5F10">
        <w:rPr>
          <w:rFonts w:ascii="Times New Roman" w:hAnsi="Times New Roman"/>
          <w:sz w:val="24"/>
          <w:szCs w:val="24"/>
          <w:lang w:val="tr-TR"/>
        </w:rPr>
        <w:t>v</w:t>
      </w:r>
      <w:r w:rsidR="005F5F10" w:rsidRPr="00530A75">
        <w:rPr>
          <w:rFonts w:ascii="Times New Roman" w:hAnsi="Times New Roman"/>
          <w:sz w:val="24"/>
          <w:szCs w:val="24"/>
          <w:lang w:val="tr-TR"/>
        </w:rPr>
        <w:t>e Çocukların Özel Hakları</w:t>
      </w:r>
    </w:p>
    <w:p w:rsidR="00786037" w:rsidRPr="00530A75" w:rsidRDefault="005F5F10" w:rsidP="001878C9">
      <w:pPr>
        <w:pStyle w:val="CMSubTitle"/>
        <w:rPr>
          <w:rFonts w:ascii="Times New Roman" w:hAnsi="Times New Roman"/>
          <w:sz w:val="24"/>
          <w:szCs w:val="24"/>
          <w:lang w:val="tr-TR"/>
        </w:rPr>
      </w:pPr>
      <w:r w:rsidRPr="00530A75">
        <w:rPr>
          <w:rFonts w:ascii="Times New Roman" w:hAnsi="Times New Roman"/>
          <w:sz w:val="24"/>
          <w:szCs w:val="24"/>
          <w:lang w:val="tr-TR"/>
        </w:rPr>
        <w:t xml:space="preserve">B. Çocuğun Haysiyeti </w:t>
      </w:r>
    </w:p>
    <w:p w:rsidR="00786037" w:rsidRPr="00530A75" w:rsidRDefault="005F5F10"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C. Katılım </w:t>
      </w:r>
    </w:p>
    <w:p w:rsidR="00786037" w:rsidRPr="00530A75" w:rsidRDefault="005F5F10"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D. Kaliteli Sağlık Hizmetlerine Erişim </w:t>
      </w:r>
    </w:p>
    <w:p w:rsidR="00786037" w:rsidRPr="00530A75" w:rsidRDefault="005F5F10"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E. Çocukların Yüksek Menfaatleri </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IV. Çocuk </w:t>
      </w:r>
      <w:r w:rsidR="005F5F10" w:rsidRPr="00530A75">
        <w:rPr>
          <w:rFonts w:ascii="Times New Roman" w:hAnsi="Times New Roman"/>
          <w:sz w:val="24"/>
          <w:szCs w:val="24"/>
          <w:lang w:val="tr-TR"/>
        </w:rPr>
        <w:t xml:space="preserve">Dostu Sağlık Hizmetleri Yaklaşımı </w:t>
      </w:r>
    </w:p>
    <w:p w:rsidR="00786037" w:rsidRPr="00530A75" w:rsidRDefault="00786037" w:rsidP="00530A75">
      <w:pPr>
        <w:pStyle w:val="CMSubTitle"/>
        <w:jc w:val="both"/>
        <w:rPr>
          <w:rFonts w:ascii="Times New Roman" w:hAnsi="Times New Roman"/>
          <w:sz w:val="24"/>
          <w:szCs w:val="24"/>
          <w:lang w:val="tr-TR"/>
        </w:rPr>
      </w:pPr>
    </w:p>
    <w:p w:rsidR="005F5F10"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A. Çocuk </w:t>
      </w:r>
      <w:r w:rsidR="005F5F10" w:rsidRPr="00530A75">
        <w:rPr>
          <w:rFonts w:ascii="Times New Roman" w:hAnsi="Times New Roman"/>
          <w:sz w:val="24"/>
          <w:szCs w:val="24"/>
          <w:lang w:val="tr-TR"/>
        </w:rPr>
        <w:t>Dostu Sağlık Hizmetleri Yaklaşımının Temelinde Yer Alan Haklar</w:t>
      </w:r>
    </w:p>
    <w:p w:rsidR="00786037" w:rsidRPr="00530A75" w:rsidRDefault="00786037" w:rsidP="005F5F10">
      <w:pPr>
        <w:pStyle w:val="CMSubTitle"/>
        <w:numPr>
          <w:ilvl w:val="0"/>
          <w:numId w:val="6"/>
        </w:numPr>
        <w:jc w:val="both"/>
        <w:rPr>
          <w:rFonts w:ascii="Times New Roman" w:hAnsi="Times New Roman"/>
          <w:sz w:val="24"/>
          <w:szCs w:val="24"/>
          <w:lang w:val="tr-TR"/>
        </w:rPr>
      </w:pPr>
      <w:r w:rsidRPr="00530A75">
        <w:rPr>
          <w:rFonts w:ascii="Times New Roman" w:hAnsi="Times New Roman"/>
          <w:sz w:val="24"/>
          <w:szCs w:val="24"/>
          <w:lang w:val="tr-TR"/>
        </w:rPr>
        <w:t>Katılım</w:t>
      </w:r>
    </w:p>
    <w:p w:rsidR="00786037" w:rsidRPr="00530A75" w:rsidRDefault="00786037" w:rsidP="005F5F10">
      <w:pPr>
        <w:pStyle w:val="CMSubTitle"/>
        <w:numPr>
          <w:ilvl w:val="0"/>
          <w:numId w:val="6"/>
        </w:numPr>
        <w:jc w:val="both"/>
        <w:rPr>
          <w:rFonts w:ascii="Times New Roman" w:hAnsi="Times New Roman"/>
          <w:sz w:val="24"/>
          <w:szCs w:val="24"/>
          <w:lang w:val="tr-TR"/>
        </w:rPr>
      </w:pPr>
      <w:r w:rsidRPr="00530A75">
        <w:rPr>
          <w:rFonts w:ascii="Times New Roman" w:hAnsi="Times New Roman"/>
          <w:sz w:val="24"/>
          <w:szCs w:val="24"/>
          <w:lang w:val="tr-TR"/>
        </w:rPr>
        <w:t>Yaygınlaştırma</w:t>
      </w:r>
    </w:p>
    <w:p w:rsidR="00786037" w:rsidRPr="00530A75" w:rsidRDefault="00786037" w:rsidP="005F5F10">
      <w:pPr>
        <w:pStyle w:val="CMSubTitle"/>
        <w:numPr>
          <w:ilvl w:val="0"/>
          <w:numId w:val="6"/>
        </w:numPr>
        <w:jc w:val="both"/>
        <w:rPr>
          <w:rFonts w:ascii="Times New Roman" w:hAnsi="Times New Roman"/>
          <w:sz w:val="24"/>
          <w:szCs w:val="24"/>
          <w:lang w:val="tr-TR"/>
        </w:rPr>
      </w:pPr>
      <w:r w:rsidRPr="00530A75">
        <w:rPr>
          <w:rFonts w:ascii="Times New Roman" w:hAnsi="Times New Roman"/>
          <w:sz w:val="24"/>
          <w:szCs w:val="24"/>
          <w:lang w:val="tr-TR"/>
        </w:rPr>
        <w:t>Koruma</w:t>
      </w:r>
    </w:p>
    <w:p w:rsidR="00786037" w:rsidRPr="00530A75" w:rsidRDefault="00786037" w:rsidP="005F5F10">
      <w:pPr>
        <w:pStyle w:val="CMSubTitle"/>
        <w:numPr>
          <w:ilvl w:val="0"/>
          <w:numId w:val="6"/>
        </w:numPr>
        <w:jc w:val="both"/>
        <w:rPr>
          <w:rFonts w:ascii="Times New Roman" w:hAnsi="Times New Roman"/>
          <w:sz w:val="24"/>
          <w:szCs w:val="24"/>
          <w:lang w:val="tr-TR"/>
        </w:rPr>
      </w:pPr>
      <w:r w:rsidRPr="00530A75">
        <w:rPr>
          <w:rFonts w:ascii="Times New Roman" w:hAnsi="Times New Roman"/>
          <w:sz w:val="24"/>
          <w:szCs w:val="24"/>
          <w:lang w:val="tr-TR"/>
        </w:rPr>
        <w:t>Önleme</w:t>
      </w:r>
    </w:p>
    <w:p w:rsidR="00786037" w:rsidRPr="00530A75" w:rsidRDefault="00786037" w:rsidP="005F5F10">
      <w:pPr>
        <w:pStyle w:val="CMSubTitle"/>
        <w:numPr>
          <w:ilvl w:val="0"/>
          <w:numId w:val="6"/>
        </w:numPr>
        <w:jc w:val="both"/>
        <w:rPr>
          <w:rFonts w:ascii="Times New Roman" w:hAnsi="Times New Roman"/>
          <w:sz w:val="24"/>
          <w:szCs w:val="24"/>
          <w:lang w:val="tr-TR"/>
        </w:rPr>
      </w:pPr>
      <w:r w:rsidRPr="00530A75">
        <w:rPr>
          <w:rFonts w:ascii="Times New Roman" w:hAnsi="Times New Roman"/>
          <w:sz w:val="24"/>
          <w:szCs w:val="24"/>
          <w:lang w:val="tr-TR"/>
        </w:rPr>
        <w:t>Hizmet sağlama</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B. Çocuk </w:t>
      </w:r>
      <w:r w:rsidR="005F5F10" w:rsidRPr="00530A75">
        <w:rPr>
          <w:rFonts w:ascii="Times New Roman" w:hAnsi="Times New Roman"/>
          <w:sz w:val="24"/>
          <w:szCs w:val="24"/>
          <w:lang w:val="tr-TR"/>
        </w:rPr>
        <w:t xml:space="preserve">Dostu Sağlık Hizmetleri Yaklaşımının Tarifi </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C. Çocuk </w:t>
      </w:r>
      <w:r w:rsidR="005F5F10" w:rsidRPr="00530A75">
        <w:rPr>
          <w:rFonts w:ascii="Times New Roman" w:hAnsi="Times New Roman"/>
          <w:sz w:val="24"/>
          <w:szCs w:val="24"/>
          <w:lang w:val="tr-TR"/>
        </w:rPr>
        <w:t xml:space="preserve">Dostu Sağlık Hizmetleri Yaklaşımının Uygulanması </w:t>
      </w:r>
      <w:r w:rsidR="005F5F10">
        <w:rPr>
          <w:rFonts w:ascii="Times New Roman" w:hAnsi="Times New Roman"/>
          <w:sz w:val="24"/>
          <w:szCs w:val="24"/>
          <w:lang w:val="tr-TR"/>
        </w:rPr>
        <w:t>v</w:t>
      </w:r>
      <w:r w:rsidR="005F5F10" w:rsidRPr="00530A75">
        <w:rPr>
          <w:rFonts w:ascii="Times New Roman" w:hAnsi="Times New Roman"/>
          <w:sz w:val="24"/>
          <w:szCs w:val="24"/>
          <w:lang w:val="tr-TR"/>
        </w:rPr>
        <w:t xml:space="preserve">e Avantajları </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sz w:val="24"/>
          <w:szCs w:val="24"/>
          <w:lang w:val="tr-TR"/>
        </w:rPr>
      </w:pPr>
      <w:r w:rsidRPr="00530A75">
        <w:rPr>
          <w:rFonts w:ascii="Times New Roman" w:hAnsi="Times New Roman"/>
          <w:sz w:val="24"/>
          <w:szCs w:val="24"/>
          <w:lang w:val="tr-TR"/>
        </w:rPr>
        <w:t xml:space="preserve">V. Çocuk </w:t>
      </w:r>
      <w:r w:rsidR="005F5F10" w:rsidRPr="00530A75">
        <w:rPr>
          <w:rFonts w:ascii="Times New Roman" w:hAnsi="Times New Roman"/>
          <w:sz w:val="24"/>
          <w:szCs w:val="24"/>
          <w:lang w:val="tr-TR"/>
        </w:rPr>
        <w:t>Dostu Sağlık Hizmetleri Yaklaşımının Uygulanması</w:t>
      </w:r>
    </w:p>
    <w:p w:rsidR="00786037" w:rsidRPr="00530A75" w:rsidRDefault="00786037" w:rsidP="005F5F10">
      <w:pPr>
        <w:pStyle w:val="CMSubTitle"/>
        <w:numPr>
          <w:ilvl w:val="0"/>
          <w:numId w:val="7"/>
        </w:numPr>
        <w:jc w:val="both"/>
        <w:rPr>
          <w:rFonts w:ascii="Times New Roman" w:hAnsi="Times New Roman"/>
          <w:sz w:val="24"/>
          <w:szCs w:val="24"/>
          <w:lang w:val="tr-TR"/>
        </w:rPr>
      </w:pPr>
      <w:r w:rsidRPr="00530A75">
        <w:rPr>
          <w:rFonts w:ascii="Times New Roman" w:hAnsi="Times New Roman"/>
          <w:sz w:val="24"/>
          <w:szCs w:val="24"/>
          <w:lang w:val="tr-TR"/>
        </w:rPr>
        <w:t>Katılım</w:t>
      </w:r>
    </w:p>
    <w:p w:rsidR="00786037" w:rsidRPr="00530A75" w:rsidRDefault="00786037" w:rsidP="005F5F10">
      <w:pPr>
        <w:pStyle w:val="CMSubTitle"/>
        <w:numPr>
          <w:ilvl w:val="0"/>
          <w:numId w:val="7"/>
        </w:numPr>
        <w:jc w:val="both"/>
        <w:rPr>
          <w:rFonts w:ascii="Times New Roman" w:hAnsi="Times New Roman"/>
          <w:sz w:val="24"/>
          <w:szCs w:val="24"/>
          <w:lang w:val="tr-TR"/>
        </w:rPr>
      </w:pPr>
      <w:r w:rsidRPr="00530A75">
        <w:rPr>
          <w:rFonts w:ascii="Times New Roman" w:hAnsi="Times New Roman"/>
          <w:sz w:val="24"/>
          <w:szCs w:val="24"/>
          <w:lang w:val="tr-TR"/>
        </w:rPr>
        <w:t>Yaygınlaştırma</w:t>
      </w:r>
    </w:p>
    <w:p w:rsidR="00786037" w:rsidRPr="00530A75" w:rsidRDefault="00786037" w:rsidP="005F5F10">
      <w:pPr>
        <w:pStyle w:val="CMSubTitle"/>
        <w:numPr>
          <w:ilvl w:val="0"/>
          <w:numId w:val="7"/>
        </w:numPr>
        <w:jc w:val="both"/>
        <w:rPr>
          <w:rFonts w:ascii="Times New Roman" w:hAnsi="Times New Roman"/>
          <w:sz w:val="24"/>
          <w:szCs w:val="24"/>
          <w:lang w:val="tr-TR"/>
        </w:rPr>
      </w:pPr>
      <w:r w:rsidRPr="00530A75">
        <w:rPr>
          <w:rFonts w:ascii="Times New Roman" w:hAnsi="Times New Roman"/>
          <w:sz w:val="24"/>
          <w:szCs w:val="24"/>
          <w:lang w:val="tr-TR"/>
        </w:rPr>
        <w:t>Koruma</w:t>
      </w:r>
    </w:p>
    <w:p w:rsidR="00786037" w:rsidRPr="00530A75" w:rsidRDefault="00786037" w:rsidP="005F5F10">
      <w:pPr>
        <w:pStyle w:val="CMSubTitle"/>
        <w:numPr>
          <w:ilvl w:val="0"/>
          <w:numId w:val="7"/>
        </w:numPr>
        <w:jc w:val="both"/>
        <w:rPr>
          <w:rFonts w:ascii="Times New Roman" w:hAnsi="Times New Roman"/>
          <w:sz w:val="24"/>
          <w:szCs w:val="24"/>
          <w:lang w:val="tr-TR"/>
        </w:rPr>
      </w:pPr>
      <w:r w:rsidRPr="00530A75">
        <w:rPr>
          <w:rFonts w:ascii="Times New Roman" w:hAnsi="Times New Roman"/>
          <w:sz w:val="24"/>
          <w:szCs w:val="24"/>
          <w:lang w:val="tr-TR"/>
        </w:rPr>
        <w:t>Önleme</w:t>
      </w:r>
    </w:p>
    <w:p w:rsidR="00786037" w:rsidRPr="00530A75" w:rsidRDefault="00786037" w:rsidP="005F5F10">
      <w:pPr>
        <w:pStyle w:val="CMSubTitle"/>
        <w:numPr>
          <w:ilvl w:val="0"/>
          <w:numId w:val="7"/>
        </w:numPr>
        <w:jc w:val="both"/>
        <w:rPr>
          <w:rFonts w:ascii="Times New Roman" w:hAnsi="Times New Roman"/>
          <w:sz w:val="24"/>
          <w:szCs w:val="24"/>
          <w:lang w:val="tr-TR"/>
        </w:rPr>
      </w:pPr>
      <w:r w:rsidRPr="00530A75">
        <w:rPr>
          <w:rFonts w:ascii="Times New Roman" w:hAnsi="Times New Roman"/>
          <w:sz w:val="24"/>
          <w:szCs w:val="24"/>
          <w:lang w:val="tr-TR"/>
        </w:rPr>
        <w:t>Sağlama</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pStyle w:val="CMSubTitle"/>
        <w:jc w:val="both"/>
        <w:rPr>
          <w:rFonts w:ascii="Times New Roman" w:hAnsi="Times New Roman"/>
          <w:b/>
          <w:sz w:val="24"/>
          <w:szCs w:val="24"/>
          <w:lang w:val="tr-TR"/>
        </w:rPr>
      </w:pPr>
      <w:r w:rsidRPr="00530A75">
        <w:rPr>
          <w:rFonts w:ascii="Times New Roman" w:hAnsi="Times New Roman"/>
          <w:sz w:val="24"/>
          <w:szCs w:val="24"/>
          <w:lang w:val="tr-TR"/>
        </w:rPr>
        <w:t xml:space="preserve">VI. Çocuk </w:t>
      </w:r>
      <w:r w:rsidR="005F5F10" w:rsidRPr="00530A75">
        <w:rPr>
          <w:rFonts w:ascii="Times New Roman" w:hAnsi="Times New Roman"/>
          <w:sz w:val="24"/>
          <w:szCs w:val="24"/>
          <w:lang w:val="tr-TR"/>
        </w:rPr>
        <w:t>Dostu Sağlık Hizmetleri Yaklaşımının Yaygınlaştırılması</w:t>
      </w:r>
      <w:r w:rsidRPr="00530A75">
        <w:rPr>
          <w:rFonts w:ascii="Times New Roman" w:hAnsi="Times New Roman"/>
          <w:sz w:val="24"/>
          <w:szCs w:val="24"/>
          <w:lang w:val="tr-TR"/>
        </w:rPr>
        <w:br w:type="page"/>
      </w:r>
    </w:p>
    <w:p w:rsidR="00786037" w:rsidRPr="00530A75" w:rsidRDefault="005F5F10" w:rsidP="00530A75">
      <w:pPr>
        <w:pStyle w:val="CMSubTitle"/>
        <w:jc w:val="both"/>
        <w:rPr>
          <w:rFonts w:ascii="Times New Roman" w:hAnsi="Times New Roman"/>
          <w:b/>
          <w:sz w:val="24"/>
          <w:szCs w:val="24"/>
          <w:lang w:val="tr-TR"/>
        </w:rPr>
      </w:pPr>
      <w:r w:rsidRPr="00530A75">
        <w:rPr>
          <w:rFonts w:ascii="Times New Roman" w:hAnsi="Times New Roman"/>
          <w:b/>
          <w:sz w:val="24"/>
          <w:szCs w:val="24"/>
          <w:lang w:val="tr-TR"/>
        </w:rPr>
        <w:lastRenderedPageBreak/>
        <w:t>Çocuk Dostu Sağlık Hizmetleri Kılavuzu</w:t>
      </w:r>
    </w:p>
    <w:p w:rsidR="00786037" w:rsidRPr="00530A75" w:rsidRDefault="00786037" w:rsidP="00530A75">
      <w:pPr>
        <w:pStyle w:val="CMSubTitle"/>
        <w:jc w:val="both"/>
        <w:rPr>
          <w:rFonts w:ascii="Times New Roman" w:hAnsi="Times New Roman"/>
          <w:sz w:val="24"/>
          <w:szCs w:val="24"/>
          <w:lang w:val="tr-TR"/>
        </w:rPr>
      </w:pPr>
    </w:p>
    <w:p w:rsidR="00786037" w:rsidRPr="00530A75" w:rsidRDefault="00786037" w:rsidP="00530A75">
      <w:pPr>
        <w:jc w:val="both"/>
        <w:rPr>
          <w:rFonts w:ascii="Times New Roman" w:hAnsi="Times New Roman"/>
          <w:i/>
          <w:color w:val="000000"/>
          <w:sz w:val="24"/>
          <w:lang w:val="tr-TR"/>
        </w:rPr>
      </w:pPr>
      <w:r w:rsidRPr="00530A75">
        <w:rPr>
          <w:rFonts w:ascii="Times New Roman" w:hAnsi="Times New Roman"/>
          <w:i/>
          <w:color w:val="000000"/>
          <w:sz w:val="24"/>
          <w:lang w:val="tr-TR"/>
        </w:rPr>
        <w:t xml:space="preserve"> (21 Eylül 2011 tarihinde </w:t>
      </w:r>
      <w:r w:rsidRPr="00530A75">
        <w:rPr>
          <w:rFonts w:ascii="Times New Roman" w:hAnsi="Times New Roman"/>
          <w:sz w:val="24"/>
          <w:lang w:val="tr-TR"/>
        </w:rPr>
        <w:t xml:space="preserve">Bakanlar Komitesinin, Bakan Vekillerinin </w:t>
      </w:r>
      <w:r w:rsidRPr="00530A75">
        <w:rPr>
          <w:rFonts w:ascii="Times New Roman" w:hAnsi="Times New Roman"/>
          <w:i/>
          <w:color w:val="000000"/>
          <w:sz w:val="24"/>
          <w:lang w:val="tr-TR"/>
        </w:rPr>
        <w:t>1121. toplantısında kabul edilmiştir)</w:t>
      </w:r>
    </w:p>
    <w:p w:rsidR="00786037" w:rsidRPr="00530A75" w:rsidRDefault="00786037" w:rsidP="00530A75">
      <w:pPr>
        <w:jc w:val="both"/>
        <w:rPr>
          <w:rFonts w:ascii="Times New Roman" w:hAnsi="Times New Roman"/>
          <w:i/>
          <w:color w:val="000000"/>
          <w:sz w:val="24"/>
          <w:lang w:val="tr-TR"/>
        </w:rPr>
      </w:pP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b/>
          <w:sz w:val="24"/>
          <w:lang w:val="tr-TR"/>
        </w:rPr>
      </w:pPr>
      <w:r w:rsidRPr="00530A75">
        <w:rPr>
          <w:rFonts w:ascii="Times New Roman" w:hAnsi="Times New Roman"/>
          <w:b/>
          <w:sz w:val="24"/>
          <w:lang w:val="tr-TR"/>
        </w:rPr>
        <w:t>Giriş</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Bakanlar Komitesi, </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Avrupa Konseyinin amacının </w:t>
      </w:r>
      <w:r w:rsidRPr="00530A75">
        <w:rPr>
          <w:rFonts w:ascii="Times New Roman" w:hAnsi="Times New Roman"/>
          <w:i/>
          <w:sz w:val="24"/>
          <w:lang w:val="tr-TR"/>
        </w:rPr>
        <w:t>diğerlerinin yanı sıra</w:t>
      </w:r>
      <w:r w:rsidRPr="00530A75">
        <w:rPr>
          <w:rFonts w:ascii="Times New Roman" w:hAnsi="Times New Roman"/>
          <w:sz w:val="24"/>
          <w:lang w:val="tr-TR"/>
        </w:rPr>
        <w:t xml:space="preserve">, ortak kurallar ve girişimlerin kabul edilmesini yaygınlaştırarak, üye ülkeler arasında daha fazla birlik sağlamak olduğunu göz önünde </w:t>
      </w:r>
      <w:r w:rsidR="005F5F10" w:rsidRPr="00530A75">
        <w:rPr>
          <w:rFonts w:ascii="Times New Roman" w:hAnsi="Times New Roman"/>
          <w:sz w:val="24"/>
          <w:lang w:val="tr-TR"/>
        </w:rPr>
        <w:t>bulundurarak;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Genelde çocuk haklarını koruyup yaygınlaştıran ve aşağıdakiler </w:t>
      </w:r>
      <w:proofErr w:type="gramStart"/>
      <w:r w:rsidRPr="00530A75">
        <w:rPr>
          <w:rFonts w:ascii="Times New Roman" w:hAnsi="Times New Roman"/>
          <w:sz w:val="24"/>
          <w:lang w:val="tr-TR"/>
        </w:rPr>
        <w:t>dahil</w:t>
      </w:r>
      <w:proofErr w:type="gramEnd"/>
      <w:r w:rsidRPr="00530A75">
        <w:rPr>
          <w:rFonts w:ascii="Times New Roman" w:hAnsi="Times New Roman"/>
          <w:sz w:val="24"/>
          <w:lang w:val="tr-TR"/>
        </w:rPr>
        <w:t xml:space="preserve"> olmak üzere, sağlık hizmetlerine özgü hususları da kapsayan, mevcut bağlayıcı evrensel ve Avrupa standartlarının etkin bir biçimde uygulanmasını sağlamanın gerekliliğini göz önünde bulundurarak:</w:t>
      </w:r>
    </w:p>
    <w:p w:rsidR="00786037" w:rsidRPr="00530A75" w:rsidRDefault="00786037" w:rsidP="00530A75">
      <w:pPr>
        <w:jc w:val="both"/>
        <w:rPr>
          <w:rFonts w:ascii="Times New Roman" w:hAnsi="Times New Roman"/>
          <w:sz w:val="24"/>
          <w:lang w:val="tr-TR"/>
        </w:rPr>
      </w:pP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 xml:space="preserve">Birleşmiş Milletler Ekonomik, Sosyal ve Kültürel Haklar Sözleşmesi (1966) </w:t>
      </w:r>
      <w:r w:rsidR="0020411C">
        <w:rPr>
          <w:rFonts w:ascii="Times New Roman" w:hAnsi="Times New Roman"/>
          <w:sz w:val="24"/>
          <w:lang w:val="tr-TR"/>
        </w:rPr>
        <w:t xml:space="preserve">ve özellikle de bu sözleşmenin </w:t>
      </w:r>
      <w:r w:rsidRPr="00530A75">
        <w:rPr>
          <w:rFonts w:ascii="Times New Roman" w:hAnsi="Times New Roman"/>
          <w:sz w:val="24"/>
          <w:lang w:val="tr-TR"/>
        </w:rPr>
        <w:t>sağlanabilecek en yüksek sağlık standartlarına erişim hakkına dair 12. Maddesi;</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Birleşmiş Milletler Çocuk Hakları Sözleşmesi (1989);</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 xml:space="preserve">Birleşmiş Milletler Engelli Hakları Sözleşmesi (2006); </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İnsan Hakları ve Temel Özgürlüklerin Korunması Sözleşmesi (1950, ETS No. 5);</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Avrupa Sosyal Şartı  (1961, ETS No. 35) ve Gözden Geçirilmiş Avrupa Sosyal Şartı (1996, ETS No. 163);</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Çocuk Haklarının Kullanılmasına ilişkin Avrupa Sözleşmesi (1996, ETS No. 160);</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İşkencenin ve Gayri İnsani veya Onur kırıcı Ceza veya Muamelenin Önlenmesine dair Avrupa Sözleşmesi (1987, ETS No. 126);</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Avrupa Konseyi Çocukların Cinsel Sömürü ve İstismara Karşı Korunması Sözleşmesi  (2007, CETS No. 201);</w:t>
      </w:r>
    </w:p>
    <w:p w:rsidR="00786037" w:rsidRPr="00530A75" w:rsidRDefault="00786037" w:rsidP="00530A75">
      <w:pPr>
        <w:ind w:left="567" w:hanging="567"/>
        <w:jc w:val="both"/>
        <w:rPr>
          <w:rFonts w:ascii="Times New Roman" w:hAnsi="Times New Roman"/>
          <w:sz w:val="24"/>
          <w:lang w:val="tr-TR"/>
        </w:rPr>
      </w:pPr>
      <w:r w:rsidRPr="00530A75">
        <w:rPr>
          <w:rFonts w:ascii="Times New Roman" w:hAnsi="Times New Roman"/>
          <w:sz w:val="24"/>
          <w:lang w:val="tr-TR"/>
        </w:rPr>
        <w:t>−</w:t>
      </w:r>
      <w:r w:rsidRPr="00530A75">
        <w:rPr>
          <w:rFonts w:ascii="Times New Roman" w:hAnsi="Times New Roman"/>
          <w:sz w:val="24"/>
          <w:lang w:val="tr-TR"/>
        </w:rPr>
        <w:tab/>
        <w:t>Biyoloji ve Tıbbın Uygulanmasıyla ilgili olarak İnsan Haklarının ve İnsan Onurunun Korunması Sözleşmesi: İnsan Hakları ve Biyotıp Sözleşmesi (1997, ETS No.164), ve özellikle Madde 6;</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Bakanlar Komitesince kabul edilen çocuklarla</w:t>
      </w:r>
      <w:r w:rsidRPr="00530A75">
        <w:rPr>
          <w:rStyle w:val="DipnotBavurusu"/>
          <w:rFonts w:ascii="Times New Roman" w:hAnsi="Times New Roman"/>
          <w:sz w:val="24"/>
          <w:lang w:val="tr-TR"/>
        </w:rPr>
        <w:footnoteReference w:id="1"/>
      </w:r>
      <w:r w:rsidRPr="00530A75">
        <w:rPr>
          <w:rFonts w:ascii="Times New Roman" w:hAnsi="Times New Roman"/>
          <w:sz w:val="24"/>
          <w:lang w:val="tr-TR"/>
        </w:rPr>
        <w:t xml:space="preserve"> ve sağlık hizmetleriyle</w:t>
      </w:r>
      <w:r w:rsidRPr="00530A75">
        <w:rPr>
          <w:rStyle w:val="DipnotBavurusu"/>
          <w:rFonts w:ascii="Times New Roman" w:hAnsi="Times New Roman"/>
          <w:sz w:val="24"/>
          <w:lang w:val="tr-TR"/>
        </w:rPr>
        <w:footnoteReference w:id="2"/>
      </w:r>
      <w:r w:rsidRPr="00530A75">
        <w:rPr>
          <w:rFonts w:ascii="Times New Roman" w:hAnsi="Times New Roman"/>
          <w:sz w:val="24"/>
          <w:lang w:val="tr-TR"/>
        </w:rPr>
        <w:t xml:space="preserve"> ilgili metinleri hatırda tutarak;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Sağlığın Yaygınlaştırılması Bildirgesini (1986, </w:t>
      </w:r>
      <w:proofErr w:type="spellStart"/>
      <w:r w:rsidRPr="00530A75">
        <w:rPr>
          <w:rFonts w:ascii="Times New Roman" w:hAnsi="Times New Roman"/>
          <w:sz w:val="24"/>
          <w:lang w:val="tr-TR"/>
        </w:rPr>
        <w:t>Ottawa</w:t>
      </w:r>
      <w:proofErr w:type="spellEnd"/>
      <w:r w:rsidRPr="00530A75">
        <w:rPr>
          <w:rFonts w:ascii="Times New Roman" w:hAnsi="Times New Roman"/>
          <w:sz w:val="24"/>
          <w:lang w:val="tr-TR"/>
        </w:rPr>
        <w:t xml:space="preserve">), ve Hastanelerde Yatan Çocuklara ilişkin Avrupa Bildirgesini (1988, </w:t>
      </w:r>
      <w:proofErr w:type="spellStart"/>
      <w:r w:rsidRPr="00530A75">
        <w:rPr>
          <w:rFonts w:ascii="Times New Roman" w:hAnsi="Times New Roman"/>
          <w:sz w:val="24"/>
          <w:lang w:val="tr-TR"/>
        </w:rPr>
        <w:t>Leiden</w:t>
      </w:r>
      <w:proofErr w:type="spellEnd"/>
      <w:r w:rsidRPr="00530A75">
        <w:rPr>
          <w:rFonts w:ascii="Times New Roman" w:hAnsi="Times New Roman"/>
          <w:sz w:val="24"/>
          <w:lang w:val="tr-TR"/>
        </w:rPr>
        <w:t>) hatırlayarak;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lastRenderedPageBreak/>
        <w:t>Avrupa Konseyi üye ülkelerinin Dünya Sağlık Örgütü (WHO) Avrupa Bölgesi, herkes için sağlık, “Sağlık 21”  politika çerçevesi ve özellikle de gençlerin sağlığına ilişkin hedef 4’ü Kabul ettiğini ve uygulamakta olduğunu akılda tutarak;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Avrupa Konseyi Parlamenter Asamblesinin ilgili tavsiye kararlarını ve Avrupa Konseyi İnsan Hakları Komiserinin açıklamalarını göz önünde bulundurarak;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Avrupa Konseyinin “Çocuklar için ve Çocuklarla Birlikte bir Avrupa İnşa Etme” programına, Çocuk Hakları için 2009-2011 Stratejisine ve geleceğe yönelik Çocuğun </w:t>
      </w:r>
      <w:proofErr w:type="gramStart"/>
      <w:r w:rsidRPr="00530A75">
        <w:rPr>
          <w:rFonts w:ascii="Times New Roman" w:hAnsi="Times New Roman"/>
          <w:sz w:val="24"/>
          <w:lang w:val="tr-TR"/>
        </w:rPr>
        <w:t>Hakları  2012</w:t>
      </w:r>
      <w:proofErr w:type="gramEnd"/>
      <w:r w:rsidRPr="00530A75">
        <w:rPr>
          <w:rFonts w:ascii="Times New Roman" w:hAnsi="Times New Roman"/>
          <w:sz w:val="24"/>
          <w:lang w:val="tr-TR"/>
        </w:rPr>
        <w:t>-2015  Stratejisine atıfta bulunarak;</w:t>
      </w:r>
    </w:p>
    <w:p w:rsidR="00786037" w:rsidRPr="00530A75" w:rsidRDefault="00786037" w:rsidP="00530A75">
      <w:pPr>
        <w:jc w:val="both"/>
        <w:rPr>
          <w:rFonts w:ascii="Times New Roman" w:hAnsi="Times New Roman"/>
          <w:sz w:val="24"/>
          <w:lang w:val="en-GB"/>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Çocukların hak sahibi olduğunu ve bu haklara, en yüksek standartta sağlık hizmetinden yararlanma hakkının, korunma hakkının, ayrımcılığa maruz bırakılmama hakkının, görüşlerini ifade etme ve katılım hakkının, çocuğun yaşına ve olgunluk durumuna göre görüşlerine gereken ağırlığın verilmesi hakkının da </w:t>
      </w:r>
      <w:r w:rsidR="005F5F10" w:rsidRPr="00530A75">
        <w:rPr>
          <w:rFonts w:ascii="Times New Roman" w:hAnsi="Times New Roman"/>
          <w:sz w:val="24"/>
          <w:lang w:val="tr-TR"/>
        </w:rPr>
        <w:t>dâhil</w:t>
      </w:r>
      <w:r w:rsidRPr="00530A75">
        <w:rPr>
          <w:rFonts w:ascii="Times New Roman" w:hAnsi="Times New Roman"/>
          <w:sz w:val="24"/>
          <w:lang w:val="tr-TR"/>
        </w:rPr>
        <w:t xml:space="preserve"> olduğunu kabul ederek;</w:t>
      </w:r>
    </w:p>
    <w:p w:rsidR="00786037" w:rsidRPr="00530A75" w:rsidRDefault="00786037" w:rsidP="00530A75">
      <w:pPr>
        <w:jc w:val="both"/>
        <w:rPr>
          <w:rFonts w:ascii="Times New Roman" w:hAnsi="Times New Roman"/>
          <w:sz w:val="24"/>
          <w:lang w:val="tr-TR"/>
        </w:rPr>
      </w:pPr>
    </w:p>
    <w:p w:rsidR="00786037" w:rsidRPr="00530A75" w:rsidRDefault="00786037" w:rsidP="00530A75">
      <w:pPr>
        <w:tabs>
          <w:tab w:val="left" w:pos="1980"/>
        </w:tabs>
        <w:jc w:val="both"/>
        <w:rPr>
          <w:rFonts w:ascii="Times New Roman" w:hAnsi="Times New Roman"/>
          <w:sz w:val="24"/>
          <w:lang w:val="tr-TR"/>
        </w:rPr>
      </w:pPr>
      <w:r w:rsidRPr="00530A75">
        <w:rPr>
          <w:rFonts w:ascii="Times New Roman" w:hAnsi="Times New Roman"/>
          <w:sz w:val="24"/>
          <w:lang w:val="tr-TR"/>
        </w:rPr>
        <w:t xml:space="preserve">Çocuklarla ilgili tüm girişimlerde çocuğun yüksek yararının birinci öncelikle göz </w:t>
      </w:r>
      <w:r w:rsidR="005F5F10" w:rsidRPr="00530A75">
        <w:rPr>
          <w:rFonts w:ascii="Times New Roman" w:hAnsi="Times New Roman"/>
          <w:sz w:val="24"/>
          <w:lang w:val="tr-TR"/>
        </w:rPr>
        <w:t>önünde bulundurulacağını</w:t>
      </w:r>
      <w:r w:rsidRPr="00530A75">
        <w:rPr>
          <w:rFonts w:ascii="Times New Roman" w:hAnsi="Times New Roman"/>
          <w:sz w:val="24"/>
          <w:lang w:val="tr-TR"/>
        </w:rPr>
        <w:t xml:space="preserve"> akılda tutarak;</w:t>
      </w:r>
      <w:r w:rsidRPr="00530A75">
        <w:rPr>
          <w:rFonts w:ascii="Times New Roman" w:hAnsi="Times New Roman"/>
          <w:sz w:val="24"/>
          <w:lang w:val="tr-TR"/>
        </w:rPr>
        <w:tab/>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Uygun olan durumlarda çocuğun sağlığıyla ilgili kararların alınmasına çocuğun anne babasının, diğer aile üyelerinin ve bakım sorumlularının yakından </w:t>
      </w:r>
      <w:proofErr w:type="gramStart"/>
      <w:r w:rsidRPr="00530A75">
        <w:rPr>
          <w:rFonts w:ascii="Times New Roman" w:hAnsi="Times New Roman"/>
          <w:sz w:val="24"/>
          <w:lang w:val="tr-TR"/>
        </w:rPr>
        <w:t>dahil</w:t>
      </w:r>
      <w:proofErr w:type="gramEnd"/>
      <w:r w:rsidRPr="00530A75">
        <w:rPr>
          <w:rFonts w:ascii="Times New Roman" w:hAnsi="Times New Roman"/>
          <w:sz w:val="24"/>
          <w:lang w:val="tr-TR"/>
        </w:rPr>
        <w:t xml:space="preserve"> olmasının gerekli olduğunu göz önünde bulundurarak;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Fiziksel ve zihinsel açıdan olgun olmamaları nedeniyle çocukların özel güvencelere ve bakıma ihtiyaç duyduğunu ve Avrupa Konseyi üye ülkeleri arasında sağlık, sağlık hizmetlerine erişim ve sağlık hizmetlerinin kalitesinin belirleyici unsurları konusunda önemli eşitsizlikler olduğunu göz önünde bulundurarak;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Çocukların sağlık ve esenliğinin, hizmetlerin güvenliğine ve kalitesine özellikle dikkat ederek yaygınlaştırılmasının toplumun tümü için önemli olduğunu kabul ederek;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Son elli yıldır Avrupa’nın her yerinde çocuk </w:t>
      </w:r>
      <w:proofErr w:type="spellStart"/>
      <w:r w:rsidRPr="00530A75">
        <w:rPr>
          <w:rFonts w:ascii="Times New Roman" w:hAnsi="Times New Roman"/>
          <w:sz w:val="24"/>
          <w:lang w:val="tr-TR"/>
        </w:rPr>
        <w:t>morbiditesi</w:t>
      </w:r>
      <w:proofErr w:type="spellEnd"/>
      <w:r w:rsidRPr="00530A75">
        <w:rPr>
          <w:rFonts w:ascii="Times New Roman" w:hAnsi="Times New Roman"/>
          <w:sz w:val="24"/>
          <w:lang w:val="tr-TR"/>
        </w:rPr>
        <w:t xml:space="preserve"> ve </w:t>
      </w:r>
      <w:proofErr w:type="spellStart"/>
      <w:r w:rsidRPr="00530A75">
        <w:rPr>
          <w:rFonts w:ascii="Times New Roman" w:hAnsi="Times New Roman"/>
          <w:sz w:val="24"/>
          <w:lang w:val="tr-TR"/>
        </w:rPr>
        <w:t>mortalitesinin</w:t>
      </w:r>
      <w:proofErr w:type="spellEnd"/>
      <w:r w:rsidRPr="00530A75">
        <w:rPr>
          <w:rFonts w:ascii="Times New Roman" w:hAnsi="Times New Roman"/>
          <w:sz w:val="24"/>
          <w:lang w:val="tr-TR"/>
        </w:rPr>
        <w:t xml:space="preserve"> epidemiyolojisinde önemli bir değişikliğin, kanıta dayalı, çocuk dostu sağlık hizmeti yaklaşımlarının maliyet etkinliğinin, hassas konumdaki ve dezavantajlı çocuklara ve ailelerine sağlanacak </w:t>
      </w:r>
      <w:proofErr w:type="gramStart"/>
      <w:r w:rsidRPr="00530A75">
        <w:rPr>
          <w:rFonts w:ascii="Times New Roman" w:hAnsi="Times New Roman"/>
          <w:sz w:val="24"/>
          <w:lang w:val="tr-TR"/>
        </w:rPr>
        <w:t>entegre</w:t>
      </w:r>
      <w:proofErr w:type="gramEnd"/>
      <w:r w:rsidRPr="00530A75">
        <w:rPr>
          <w:rFonts w:ascii="Times New Roman" w:hAnsi="Times New Roman"/>
          <w:sz w:val="24"/>
          <w:lang w:val="tr-TR"/>
        </w:rPr>
        <w:t xml:space="preserve"> hizmetlere yatırım yapılmasının uzun dönemde sağlayacağı sağlık getirisi, esenliği ve yaşama şansının bilincinde olarak; </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Hükümetin tüm kademelerinde ve özellikle de sağlık hizmetlerinin her kademesinde çocuklara yönelik koordineli bir yaklaşıma doğru tutarlı politikalar ve </w:t>
      </w:r>
      <w:proofErr w:type="gramStart"/>
      <w:r w:rsidRPr="00530A75">
        <w:rPr>
          <w:rFonts w:ascii="Times New Roman" w:hAnsi="Times New Roman"/>
          <w:sz w:val="24"/>
          <w:lang w:val="tr-TR"/>
        </w:rPr>
        <w:t>sinerjiler</w:t>
      </w:r>
      <w:proofErr w:type="gramEnd"/>
      <w:r w:rsidRPr="00530A75">
        <w:rPr>
          <w:rFonts w:ascii="Times New Roman" w:hAnsi="Times New Roman"/>
          <w:sz w:val="24"/>
          <w:lang w:val="tr-TR"/>
        </w:rPr>
        <w:t xml:space="preserve"> oluşturma ihtiyacını vurgulayarak;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Sivil topluma katılımın, özellikle de çocuk dostu sağlık hizmetleri yaklaşımının yaygınlaştırılmasında, çocuk haklarını yaygınlaştırmayı amaçlayan </w:t>
      </w:r>
      <w:r w:rsidR="005F5F10" w:rsidRPr="00530A75">
        <w:rPr>
          <w:rFonts w:ascii="Times New Roman" w:hAnsi="Times New Roman"/>
          <w:sz w:val="24"/>
          <w:lang w:val="tr-TR"/>
        </w:rPr>
        <w:t>kurumların katılımının</w:t>
      </w:r>
      <w:r w:rsidRPr="00530A75">
        <w:rPr>
          <w:rFonts w:ascii="Times New Roman" w:hAnsi="Times New Roman"/>
          <w:sz w:val="24"/>
          <w:lang w:val="tr-TR"/>
        </w:rPr>
        <w:t xml:space="preserve"> önemini kabul ederek,</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t xml:space="preserve">Üye ülke hükümetlerinin, bu ilkelerde yer alan çocuk dostu sağlık hizmetleri yaklaşımını onaylama, benimseme, uygulama ve izlemelerinde ve çocuklara ve ailelerine yönelik sağlık hizmetlerini çocukların </w:t>
      </w:r>
      <w:proofErr w:type="gramStart"/>
      <w:r w:rsidRPr="00530A75">
        <w:rPr>
          <w:rFonts w:ascii="Times New Roman" w:hAnsi="Times New Roman"/>
          <w:sz w:val="24"/>
          <w:lang w:val="tr-TR"/>
        </w:rPr>
        <w:t>spesifik</w:t>
      </w:r>
      <w:proofErr w:type="gramEnd"/>
      <w:r w:rsidRPr="00530A75">
        <w:rPr>
          <w:rFonts w:ascii="Times New Roman" w:hAnsi="Times New Roman"/>
          <w:sz w:val="24"/>
          <w:lang w:val="tr-TR"/>
        </w:rPr>
        <w:t xml:space="preserve"> haklarına, çıkarlarına ve ihtiyaçlarına göre uyarlamalarında pratik bir araç olarak kullanılabilmeleri amacıyla aşağıdaki yol gösterici ilkeleri benimser;</w:t>
      </w: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p>
    <w:p w:rsidR="00786037" w:rsidRPr="00530A75" w:rsidRDefault="00786037" w:rsidP="00530A75">
      <w:pPr>
        <w:jc w:val="both"/>
        <w:rPr>
          <w:rFonts w:ascii="Times New Roman" w:hAnsi="Times New Roman"/>
          <w:sz w:val="24"/>
          <w:lang w:val="tr-TR"/>
        </w:rPr>
      </w:pPr>
      <w:r w:rsidRPr="00530A75">
        <w:rPr>
          <w:rFonts w:ascii="Times New Roman" w:hAnsi="Times New Roman"/>
          <w:sz w:val="24"/>
          <w:lang w:val="tr-TR"/>
        </w:rPr>
        <w:lastRenderedPageBreak/>
        <w:t xml:space="preserve">Üye ülke hükümetlerini söz konusu kılavuz ilkeleri tüm yetkililere, hizmet sağlayıcılara,  çocukların ve ailelerin çıkarlarını temsil eden gruplara ve özellikle de sağlık hizmetlerinde çocuk haklarından sorumlu veya bu haklarla ilgili paydaşlara geniş bir biçimde dağıtmaya davet eder. </w:t>
      </w:r>
    </w:p>
    <w:p w:rsidR="00786037" w:rsidRPr="00530A75" w:rsidRDefault="00786037" w:rsidP="00530A75">
      <w:pPr>
        <w:jc w:val="both"/>
        <w:rPr>
          <w:rFonts w:ascii="Times New Roman" w:hAnsi="Times New Roman"/>
          <w:sz w:val="24"/>
          <w:lang w:val="tr-TR"/>
        </w:rPr>
      </w:pPr>
    </w:p>
    <w:p w:rsidR="00786037" w:rsidRPr="00530A75" w:rsidRDefault="00786037" w:rsidP="00530A75">
      <w:pPr>
        <w:pStyle w:val="H1"/>
        <w:rPr>
          <w:rFonts w:ascii="Times New Roman" w:hAnsi="Times New Roman" w:cs="Times New Roman"/>
          <w:lang w:val="tr-TR"/>
        </w:rPr>
      </w:pPr>
      <w:r w:rsidRPr="00530A75">
        <w:rPr>
          <w:rFonts w:ascii="Times New Roman" w:hAnsi="Times New Roman" w:cs="Times New Roman"/>
          <w:lang w:val="tr-TR"/>
        </w:rPr>
        <w:t>I.</w:t>
      </w:r>
      <w:r w:rsidRPr="00530A75">
        <w:rPr>
          <w:rFonts w:ascii="Times New Roman" w:hAnsi="Times New Roman" w:cs="Times New Roman"/>
          <w:lang w:val="tr-TR"/>
        </w:rPr>
        <w:tab/>
        <w:t>Hedef ve amaçlar</w:t>
      </w:r>
    </w:p>
    <w:p w:rsidR="00786037" w:rsidRPr="00530A75" w:rsidRDefault="00786037" w:rsidP="00530A75">
      <w:pPr>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Çocuk dostu sağlık hizmetleri kılavuzu çocuk sağlığı hizmetlerini kapsayan tüm faaliyetlerin oluşturulmasında bütüncül bir yaklaşım önermektedir. </w:t>
      </w:r>
    </w:p>
    <w:p w:rsidR="00786037" w:rsidRPr="00530A75" w:rsidRDefault="00786037" w:rsidP="00530A75">
      <w:pPr>
        <w:tabs>
          <w:tab w:val="num" w:pos="720"/>
        </w:tabs>
        <w:autoSpaceDE w:val="0"/>
        <w:autoSpaceDN w:val="0"/>
        <w:adjustRightInd w:val="0"/>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Bu yaklaşım, çocukların aile ve sosyal ortamları dikkate alınarak çocukların hakları, ihtiyaçları ve kaynaklarını sağlık hizmeti faaliyetlerinin merkezine yerleştirmektedir. Yaklaşımda çocukların yaş ve olgunluk durumlarına göre, çocukların karar verme sürecinin her kademesine katılımı sağlanarak, çocuğun özel gelişim ihtiyaçlarına ve gelişen yeteneklerine dayalı, çocuğa yönelik hizmetler sağlayacak politikalar yaygınlaştırılır.</w:t>
      </w:r>
    </w:p>
    <w:p w:rsidR="00786037" w:rsidRPr="00530A75" w:rsidRDefault="00786037" w:rsidP="00530A75">
      <w:pPr>
        <w:jc w:val="both"/>
        <w:rPr>
          <w:rFonts w:ascii="Times New Roman" w:hAnsi="Times New Roman"/>
          <w:sz w:val="24"/>
          <w:lang w:val="tr-TR" w:eastAsia="ru-RU"/>
        </w:rPr>
      </w:pPr>
    </w:p>
    <w:p w:rsidR="00786037" w:rsidRPr="00530A75" w:rsidRDefault="00786037" w:rsidP="00530A75">
      <w:pPr>
        <w:pStyle w:val="H1"/>
        <w:tabs>
          <w:tab w:val="left" w:pos="720"/>
        </w:tabs>
        <w:rPr>
          <w:rFonts w:ascii="Times New Roman" w:hAnsi="Times New Roman" w:cs="Times New Roman"/>
          <w:lang w:val="tr-TR"/>
        </w:rPr>
      </w:pPr>
      <w:r w:rsidRPr="00530A75">
        <w:rPr>
          <w:rFonts w:ascii="Times New Roman" w:hAnsi="Times New Roman" w:cs="Times New Roman"/>
          <w:lang w:val="tr-TR"/>
        </w:rPr>
        <w:t>II.</w:t>
      </w:r>
      <w:r w:rsidRPr="00530A75">
        <w:rPr>
          <w:rFonts w:ascii="Times New Roman" w:hAnsi="Times New Roman" w:cs="Times New Roman"/>
          <w:lang w:val="tr-TR"/>
        </w:rPr>
        <w:tab/>
        <w:t>Tanımlar</w:t>
      </w:r>
    </w:p>
    <w:p w:rsidR="00786037" w:rsidRPr="00530A75" w:rsidRDefault="00786037" w:rsidP="00530A75">
      <w:pPr>
        <w:pStyle w:val="Paragrafoelenco"/>
        <w:tabs>
          <w:tab w:val="left" w:pos="720"/>
        </w:tabs>
        <w:ind w:left="0"/>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bCs/>
          <w:sz w:val="24"/>
          <w:lang w:val="tr-TR" w:eastAsia="en-US"/>
        </w:rPr>
        <w:t>Bu çocuk dostu sağlık hizmetleri kılavuzunda (bundan böyle “kılavuz” olarak geçecektir), “çocuk dostu sağlık hizmetleri”</w:t>
      </w:r>
      <w:r w:rsidR="005F5F10">
        <w:rPr>
          <w:rFonts w:ascii="Times New Roman" w:hAnsi="Times New Roman"/>
          <w:bCs/>
          <w:sz w:val="24"/>
          <w:lang w:val="tr-TR" w:eastAsia="en-US"/>
        </w:rPr>
        <w:t xml:space="preserve"> </w:t>
      </w:r>
      <w:proofErr w:type="spellStart"/>
      <w:r w:rsidRPr="00530A75">
        <w:rPr>
          <w:rFonts w:ascii="Times New Roman" w:hAnsi="Times New Roman"/>
          <w:bCs/>
          <w:sz w:val="24"/>
          <w:lang w:val="tr-TR" w:eastAsia="en-US"/>
        </w:rPr>
        <w:t>nden</w:t>
      </w:r>
      <w:proofErr w:type="spellEnd"/>
      <w:r w:rsidRPr="00530A75">
        <w:rPr>
          <w:rFonts w:ascii="Times New Roman" w:hAnsi="Times New Roman"/>
          <w:bCs/>
          <w:sz w:val="24"/>
          <w:lang w:val="tr-TR" w:eastAsia="en-US"/>
        </w:rPr>
        <w:t xml:space="preserve"> maksat, çocukların görüşünü dikkate alarak, çocukların haklarına, </w:t>
      </w:r>
      <w:r w:rsidRPr="005F5F10">
        <w:rPr>
          <w:rFonts w:ascii="Times New Roman" w:hAnsi="Times New Roman"/>
          <w:sz w:val="24"/>
          <w:lang w:val="tr-TR"/>
        </w:rPr>
        <w:t>ihtiyaçlarına</w:t>
      </w:r>
      <w:r w:rsidRPr="00530A75">
        <w:rPr>
          <w:rFonts w:ascii="Times New Roman" w:hAnsi="Times New Roman"/>
          <w:bCs/>
          <w:sz w:val="24"/>
          <w:lang w:val="tr-TR" w:eastAsia="en-US"/>
        </w:rPr>
        <w:t xml:space="preserve">, özelliklerine, var olan değerlerine </w:t>
      </w:r>
      <w:r w:rsidR="005F5F10" w:rsidRPr="00530A75">
        <w:rPr>
          <w:rFonts w:ascii="Times New Roman" w:hAnsi="Times New Roman"/>
          <w:bCs/>
          <w:sz w:val="24"/>
          <w:lang w:val="tr-TR" w:eastAsia="en-US"/>
        </w:rPr>
        <w:t>ve gelişmekte</w:t>
      </w:r>
      <w:r w:rsidRPr="00530A75">
        <w:rPr>
          <w:rFonts w:ascii="Times New Roman" w:hAnsi="Times New Roman"/>
          <w:bCs/>
          <w:sz w:val="24"/>
          <w:lang w:val="tr-TR" w:eastAsia="en-US"/>
        </w:rPr>
        <w:t xml:space="preserve"> olan kapasitelerine odaklanan bir sağlık hizmetleri politikası ve uygulanmasıdır.</w:t>
      </w:r>
    </w:p>
    <w:p w:rsidR="00786037" w:rsidRPr="00530A75" w:rsidRDefault="00786037" w:rsidP="00530A75">
      <w:pPr>
        <w:tabs>
          <w:tab w:val="left" w:pos="540"/>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“Çocuk”, 18 yaşından küçük herhangi bir birey anlamında kullanılmaktadır;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“Ebeveyn” ulusal yasalara göre ebeveynlik sorumluluğu olan şahıslardır. Ebeveyn(</w:t>
      </w:r>
      <w:proofErr w:type="spellStart"/>
      <w:r w:rsidRPr="00530A75">
        <w:rPr>
          <w:rFonts w:ascii="Times New Roman" w:hAnsi="Times New Roman"/>
          <w:sz w:val="24"/>
          <w:lang w:val="tr-TR"/>
        </w:rPr>
        <w:t>ler</w:t>
      </w:r>
      <w:proofErr w:type="spellEnd"/>
      <w:r w:rsidRPr="00530A75">
        <w:rPr>
          <w:rFonts w:ascii="Times New Roman" w:hAnsi="Times New Roman"/>
          <w:sz w:val="24"/>
          <w:lang w:val="tr-TR"/>
        </w:rPr>
        <w:t>) yoksa veya artık ebeveyn sorumluluğu taşımıyorlarsa, bu kişi bir veli veya tayin edilmiş bir hukuksal temsilci olabilir.</w:t>
      </w:r>
    </w:p>
    <w:p w:rsidR="00786037" w:rsidRPr="00530A75" w:rsidRDefault="00786037" w:rsidP="00530A75">
      <w:pPr>
        <w:pStyle w:val="H1"/>
        <w:tabs>
          <w:tab w:val="left" w:pos="720"/>
        </w:tabs>
        <w:rPr>
          <w:rFonts w:ascii="Times New Roman" w:hAnsi="Times New Roman" w:cs="Times New Roman"/>
          <w:lang w:val="tr-TR"/>
        </w:rPr>
      </w:pPr>
    </w:p>
    <w:p w:rsidR="00786037" w:rsidRPr="00530A75" w:rsidRDefault="00786037" w:rsidP="00530A75">
      <w:pPr>
        <w:pStyle w:val="H1"/>
        <w:tabs>
          <w:tab w:val="left" w:pos="720"/>
        </w:tabs>
        <w:rPr>
          <w:rFonts w:ascii="Times New Roman" w:hAnsi="Times New Roman" w:cs="Times New Roman"/>
          <w:lang w:val="tr-TR"/>
        </w:rPr>
      </w:pPr>
      <w:r w:rsidRPr="00530A75">
        <w:rPr>
          <w:rFonts w:ascii="Times New Roman" w:hAnsi="Times New Roman" w:cs="Times New Roman"/>
          <w:lang w:val="tr-TR"/>
        </w:rPr>
        <w:t>III.</w:t>
      </w:r>
      <w:r w:rsidRPr="00530A75">
        <w:rPr>
          <w:rFonts w:ascii="Times New Roman" w:hAnsi="Times New Roman" w:cs="Times New Roman"/>
          <w:lang w:val="tr-TR"/>
        </w:rPr>
        <w:tab/>
        <w:t xml:space="preserve">Çocuk dostu sağlık hizmetleri yaklaşımı ilkeleri </w:t>
      </w:r>
    </w:p>
    <w:p w:rsidR="00786037" w:rsidRPr="00530A75" w:rsidRDefault="00786037" w:rsidP="00530A75">
      <w:pPr>
        <w:pStyle w:val="Paragrafoelenco"/>
        <w:ind w:left="0"/>
        <w:rPr>
          <w:rFonts w:ascii="Times New Roman" w:hAnsi="Times New Roman"/>
          <w:b/>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Bu kılavuz giriş bölümünde atıfta bulunulan sözleşmelerde yer alan ilkelere dayalıdır. Söz konusu ilkeler aynı zamanda aşağıdaki bölümlerde de açıklanmakta olup kılavuzun tüm bölümleri için geçerlidirler.</w:t>
      </w:r>
    </w:p>
    <w:p w:rsidR="00786037" w:rsidRPr="00530A75" w:rsidRDefault="00786037" w:rsidP="00530A75">
      <w:pPr>
        <w:tabs>
          <w:tab w:val="left" w:pos="540"/>
          <w:tab w:val="left" w:pos="720"/>
        </w:tabs>
        <w:jc w:val="both"/>
        <w:rPr>
          <w:rFonts w:ascii="Times New Roman" w:hAnsi="Times New Roman"/>
          <w:sz w:val="24"/>
          <w:lang w:val="tr-TR"/>
        </w:rPr>
      </w:pPr>
    </w:p>
    <w:p w:rsidR="00786037" w:rsidRPr="00530A75" w:rsidRDefault="00786037" w:rsidP="00530A75">
      <w:pPr>
        <w:pStyle w:val="H2"/>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t>A.</w:t>
      </w:r>
      <w:r w:rsidRPr="00530A75">
        <w:rPr>
          <w:rFonts w:ascii="Times New Roman" w:hAnsi="Times New Roman" w:cs="Times New Roman"/>
          <w:i/>
          <w:u w:val="none"/>
          <w:lang w:val="tr-TR"/>
        </w:rPr>
        <w:tab/>
        <w:t>Temel haklar ve çocukların özel hakları</w:t>
      </w:r>
    </w:p>
    <w:p w:rsidR="00786037" w:rsidRPr="00530A75" w:rsidRDefault="00786037" w:rsidP="00530A75">
      <w:pPr>
        <w:pStyle w:val="Paragrafoelenco"/>
        <w:tabs>
          <w:tab w:val="left" w:pos="720"/>
        </w:tabs>
        <w:ind w:left="0"/>
        <w:rPr>
          <w:rFonts w:ascii="Times New Roman" w:hAnsi="Times New Roman"/>
          <w:b/>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Tüm çocuklar mevcut uluslararası sözleşmelerde belirtilen insan haklarına sahip bireyler olarak kabul edilmeli ve buna göre muamele görmelidirler.</w:t>
      </w:r>
    </w:p>
    <w:p w:rsidR="00786037" w:rsidRPr="00530A75" w:rsidRDefault="00786037" w:rsidP="005F5F10">
      <w:pPr>
        <w:tabs>
          <w:tab w:val="left" w:pos="720"/>
        </w:tabs>
        <w:ind w:left="502"/>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Çocukların aynı zamanda özel bakım ve yardıma hakkı olduğu ve güç koşullardaki çocuklara özel dikkat gösterilmesi gereği kabul edilmektedir.</w:t>
      </w:r>
      <w:r w:rsidRPr="005F5F10">
        <w:footnoteReference w:id="3"/>
      </w:r>
    </w:p>
    <w:p w:rsidR="00786037" w:rsidRPr="00530A75" w:rsidRDefault="00786037" w:rsidP="00530A75">
      <w:pPr>
        <w:tabs>
          <w:tab w:val="left" w:pos="720"/>
        </w:tabs>
        <w:jc w:val="both"/>
        <w:rPr>
          <w:rFonts w:ascii="Times New Roman" w:hAnsi="Times New Roman"/>
          <w:sz w:val="24"/>
          <w:lang w:val="tr-TR" w:eastAsia="ru-RU"/>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Çocuk hakları cinsiyet, ırk, ten rengi, dil, din, siyasi veya diğer görüş, milliyet veya sosyal köken, ulusal bir azınlıkla bağı olup olmadığına, doğumdan veya diğer nedenlerden kaynaklanan statüsüne bakılmaksızın güvence altına alınacaktır.</w:t>
      </w:r>
    </w:p>
    <w:p w:rsidR="00786037" w:rsidRPr="00530A75" w:rsidRDefault="00786037" w:rsidP="00530A75">
      <w:pPr>
        <w:pStyle w:val="Paragrafoelenco"/>
        <w:tabs>
          <w:tab w:val="left" w:pos="720"/>
        </w:tabs>
        <w:ind w:left="0"/>
        <w:rPr>
          <w:rFonts w:ascii="Times New Roman" w:hAnsi="Times New Roman"/>
          <w:b/>
          <w:sz w:val="24"/>
          <w:lang w:val="tr-TR"/>
        </w:rPr>
      </w:pPr>
    </w:p>
    <w:p w:rsidR="00786037" w:rsidRPr="00530A75" w:rsidRDefault="00786037" w:rsidP="00530A75">
      <w:pPr>
        <w:pStyle w:val="H2"/>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t>B.</w:t>
      </w:r>
      <w:r w:rsidRPr="00530A75">
        <w:rPr>
          <w:rFonts w:ascii="Times New Roman" w:hAnsi="Times New Roman" w:cs="Times New Roman"/>
          <w:i/>
          <w:u w:val="none"/>
          <w:lang w:val="tr-TR"/>
        </w:rPr>
        <w:tab/>
        <w:t>Çocuğun haysiyeti</w:t>
      </w:r>
    </w:p>
    <w:p w:rsidR="00786037" w:rsidRPr="00530A75" w:rsidRDefault="00786037" w:rsidP="00530A75">
      <w:pPr>
        <w:keepNext/>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Herhangi bir sağlık hizmeti esnasında, kişisel durumlarına, esenliklerine ve </w:t>
      </w:r>
      <w:proofErr w:type="gramStart"/>
      <w:r w:rsidRPr="00530A75">
        <w:rPr>
          <w:rFonts w:ascii="Times New Roman" w:hAnsi="Times New Roman"/>
          <w:sz w:val="24"/>
          <w:lang w:val="tr-TR"/>
        </w:rPr>
        <w:t>spesifik</w:t>
      </w:r>
      <w:proofErr w:type="gramEnd"/>
      <w:r w:rsidRPr="00530A75">
        <w:rPr>
          <w:rFonts w:ascii="Times New Roman" w:hAnsi="Times New Roman"/>
          <w:sz w:val="24"/>
          <w:lang w:val="tr-TR"/>
        </w:rPr>
        <w:t xml:space="preserve"> </w:t>
      </w:r>
      <w:r w:rsidR="005F5F10" w:rsidRPr="00530A75">
        <w:rPr>
          <w:rFonts w:ascii="Times New Roman" w:hAnsi="Times New Roman"/>
          <w:sz w:val="24"/>
          <w:lang w:val="tr-TR"/>
        </w:rPr>
        <w:t>ihtiyaçlarına özel</w:t>
      </w:r>
      <w:r w:rsidRPr="00530A75">
        <w:rPr>
          <w:rFonts w:ascii="Times New Roman" w:hAnsi="Times New Roman"/>
          <w:sz w:val="24"/>
          <w:lang w:val="tr-TR"/>
        </w:rPr>
        <w:t xml:space="preserve"> bir dikkat </w:t>
      </w:r>
      <w:proofErr w:type="spellStart"/>
      <w:r w:rsidRPr="00530A75">
        <w:rPr>
          <w:rFonts w:ascii="Times New Roman" w:hAnsi="Times New Roman"/>
          <w:sz w:val="24"/>
          <w:lang w:val="tr-TR"/>
        </w:rPr>
        <w:t>sarfedilerek</w:t>
      </w:r>
      <w:proofErr w:type="spellEnd"/>
      <w:r w:rsidRPr="00530A75">
        <w:rPr>
          <w:rFonts w:ascii="Times New Roman" w:hAnsi="Times New Roman"/>
          <w:sz w:val="24"/>
          <w:lang w:val="tr-TR"/>
        </w:rPr>
        <w:t xml:space="preserve">, tüm çocuklara ihtimamla, duyarlılıkla, adilane bir </w:t>
      </w:r>
      <w:r w:rsidRPr="00530A75">
        <w:rPr>
          <w:rFonts w:ascii="Times New Roman" w:hAnsi="Times New Roman"/>
          <w:sz w:val="24"/>
          <w:lang w:val="tr-TR"/>
        </w:rPr>
        <w:lastRenderedPageBreak/>
        <w:t xml:space="preserve">biçimde ve saygıyla davranılmalı ve fiziksel ve psikolojik bütünlüklerine tam saygı gösterilmelidir. </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2"/>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t>C.</w:t>
      </w:r>
      <w:r w:rsidRPr="00530A75">
        <w:rPr>
          <w:rFonts w:ascii="Times New Roman" w:hAnsi="Times New Roman" w:cs="Times New Roman"/>
          <w:i/>
          <w:u w:val="none"/>
          <w:lang w:val="tr-TR"/>
        </w:rPr>
        <w:tab/>
        <w:t>Katılım</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Kendi görüşlerini oluşturabilen bir çocuğun, bu görüşleri kendisini etkileyen tüm durumlarda özgür bir biçimde ifade özgürlüğüne sahip olduğu ve çocuğun görüşlerine, yaşı ve olgunluk durumuna uygun olarak önem verilmesi yerleşik bir ilkedir.</w:t>
      </w:r>
      <w:r w:rsidRPr="00530A75">
        <w:rPr>
          <w:rStyle w:val="DipnotBavurusu"/>
          <w:rFonts w:ascii="Times New Roman" w:hAnsi="Times New Roman"/>
          <w:sz w:val="24"/>
          <w:lang w:val="tr-TR"/>
        </w:rPr>
        <w:footnoteReference w:id="4"/>
      </w:r>
    </w:p>
    <w:p w:rsidR="00786037" w:rsidRPr="00530A75" w:rsidRDefault="00786037" w:rsidP="00530A75">
      <w:pPr>
        <w:tabs>
          <w:tab w:val="left" w:pos="720"/>
        </w:tabs>
        <w:jc w:val="both"/>
        <w:rPr>
          <w:rFonts w:ascii="Times New Roman" w:hAnsi="Times New Roman"/>
          <w:sz w:val="24"/>
          <w:lang w:val="tr-TR" w:eastAsia="ru-RU"/>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Sağlık alanında bu ilkenin iki boyutu vardır: </w:t>
      </w:r>
    </w:p>
    <w:p w:rsidR="00786037" w:rsidRPr="00530A75" w:rsidRDefault="00786037" w:rsidP="00530A75">
      <w:pPr>
        <w:tabs>
          <w:tab w:val="left" w:pos="540"/>
          <w:tab w:val="left" w:pos="720"/>
        </w:tabs>
        <w:jc w:val="both"/>
        <w:rPr>
          <w:rFonts w:ascii="Times New Roman" w:hAnsi="Times New Roman"/>
          <w:sz w:val="24"/>
          <w:lang w:val="tr-TR"/>
        </w:rPr>
      </w:pPr>
    </w:p>
    <w:p w:rsidR="00786037" w:rsidRPr="00530A75" w:rsidRDefault="00786037" w:rsidP="00530A75">
      <w:pPr>
        <w:numPr>
          <w:ilvl w:val="2"/>
          <w:numId w:val="2"/>
        </w:numPr>
        <w:tabs>
          <w:tab w:val="left" w:pos="720"/>
        </w:tabs>
        <w:jc w:val="both"/>
        <w:rPr>
          <w:rFonts w:ascii="Times New Roman" w:hAnsi="Times New Roman"/>
          <w:sz w:val="24"/>
          <w:lang w:val="tr-TR"/>
        </w:rPr>
      </w:pPr>
      <w:r w:rsidRPr="00530A75">
        <w:rPr>
          <w:rFonts w:ascii="Times New Roman" w:hAnsi="Times New Roman"/>
          <w:sz w:val="24"/>
          <w:lang w:val="tr-TR"/>
        </w:rPr>
        <w:t>Çocuk, yasalara göre bir tıbbi müdahaleye olur verme yeteneğine sahipse, bu müdahale ancak çocuk özgürce ve bilgilendirilmiş onayını verdikten sonra gerçekleştirilebilir. Çocuk, yasalara göre bir tıbbi müdahaleye olur verme kapasitesine sahip değilse, çocuğun görüşü, yaşıyla ve olgunluk derecesiyle orantılı bir biçimde giderek artan bir belirleyici etmen olarak dikkate alınacaktır. Çocuklara uygun bilgi daha önceden verilmelidir.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2"/>
          <w:numId w:val="2"/>
        </w:numPr>
        <w:tabs>
          <w:tab w:val="left" w:pos="720"/>
        </w:tabs>
        <w:jc w:val="both"/>
        <w:rPr>
          <w:rFonts w:ascii="Times New Roman" w:eastAsia="Batang" w:hAnsi="Times New Roman"/>
          <w:sz w:val="24"/>
          <w:lang w:val="tr-TR" w:eastAsia="ko-KR"/>
        </w:rPr>
      </w:pPr>
      <w:r w:rsidRPr="00530A75">
        <w:rPr>
          <w:rFonts w:ascii="Times New Roman" w:eastAsia="Batang" w:hAnsi="Times New Roman"/>
          <w:sz w:val="24"/>
          <w:lang w:val="tr-TR" w:eastAsia="ko-KR"/>
        </w:rPr>
        <w:t xml:space="preserve">Çocuklar aynı zamanda, sadece büyüklerin aldığı kararların pasif özneleri olmayıp, toplumun aktif </w:t>
      </w:r>
      <w:r w:rsidRPr="005F5F10">
        <w:rPr>
          <w:rFonts w:ascii="Times New Roman" w:hAnsi="Times New Roman"/>
          <w:sz w:val="24"/>
          <w:lang w:val="tr-TR"/>
        </w:rPr>
        <w:t>üyeleri</w:t>
      </w:r>
      <w:r w:rsidRPr="00530A75">
        <w:rPr>
          <w:rFonts w:ascii="Times New Roman" w:eastAsia="Batang" w:hAnsi="Times New Roman"/>
          <w:sz w:val="24"/>
          <w:lang w:val="tr-TR" w:eastAsia="ko-KR"/>
        </w:rPr>
        <w:t xml:space="preserve"> olarak görülmelidir. Bu da onların yaşı, olgunluk derecelerinin dikkate alınmasının, bilgilendirilmesinin, kendilerine danışılmasının, onlara, sağlık hizmetlerinin değerlendirilmesi, planlanması ve iyileştirilmesi de </w:t>
      </w:r>
      <w:r w:rsidR="005F5F10" w:rsidRPr="00530A75">
        <w:rPr>
          <w:rFonts w:ascii="Times New Roman" w:eastAsia="Batang" w:hAnsi="Times New Roman"/>
          <w:sz w:val="24"/>
          <w:lang w:val="tr-TR" w:eastAsia="ko-KR"/>
        </w:rPr>
        <w:t>dâhil</w:t>
      </w:r>
      <w:r w:rsidRPr="00530A75">
        <w:rPr>
          <w:rFonts w:ascii="Times New Roman" w:eastAsia="Batang" w:hAnsi="Times New Roman"/>
          <w:sz w:val="24"/>
          <w:lang w:val="tr-TR" w:eastAsia="ko-KR"/>
        </w:rPr>
        <w:t xml:space="preserve"> olmak üzere, sağlık hizmetleri konusunda sosyal karar verme süreçlerine katılma fırsatı verilmesinin gerekli olduğu anlamına gelmektedir.</w:t>
      </w:r>
    </w:p>
    <w:p w:rsidR="00786037" w:rsidRPr="00530A75" w:rsidRDefault="00786037" w:rsidP="00530A75">
      <w:pPr>
        <w:pStyle w:val="Paragrafoelenco"/>
        <w:tabs>
          <w:tab w:val="left" w:pos="720"/>
        </w:tabs>
        <w:ind w:left="0"/>
        <w:rPr>
          <w:rFonts w:ascii="Times New Roman" w:eastAsia="Batang" w:hAnsi="Times New Roman"/>
          <w:sz w:val="24"/>
          <w:lang w:val="tr-TR" w:eastAsia="ko-KR"/>
        </w:rPr>
      </w:pPr>
    </w:p>
    <w:p w:rsidR="00786037" w:rsidRPr="00530A75" w:rsidRDefault="00786037" w:rsidP="00530A75">
      <w:pPr>
        <w:pStyle w:val="H2"/>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t>D.</w:t>
      </w:r>
      <w:r w:rsidRPr="00530A75">
        <w:rPr>
          <w:rFonts w:ascii="Times New Roman" w:hAnsi="Times New Roman" w:cs="Times New Roman"/>
          <w:i/>
          <w:u w:val="none"/>
          <w:lang w:val="tr-TR"/>
        </w:rPr>
        <w:tab/>
        <w:t xml:space="preserve">Kaliteli sağlık hizmetlerine eşit erişim </w:t>
      </w:r>
    </w:p>
    <w:p w:rsidR="00786037" w:rsidRPr="00530A75" w:rsidRDefault="00786037" w:rsidP="00530A75">
      <w:pPr>
        <w:pStyle w:val="Paragrafoelenco"/>
        <w:tabs>
          <w:tab w:val="left" w:pos="720"/>
        </w:tabs>
        <w:ind w:left="0"/>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Tüm çocuklar kaliteli sağlık hizmetlerine eşit bir biçimde erişebilmelidir. Buna, bu hizmetlerin çocukların aktif katılımıyla önlenmesi, yaygınlaştırılması, korunması ve sağlanması da </w:t>
      </w:r>
      <w:r w:rsidR="005F5F10" w:rsidRPr="00530A75">
        <w:rPr>
          <w:rFonts w:ascii="Times New Roman" w:hAnsi="Times New Roman"/>
          <w:sz w:val="24"/>
          <w:lang w:val="tr-TR"/>
        </w:rPr>
        <w:t>dâhildir</w:t>
      </w:r>
      <w:r w:rsidRPr="00530A75">
        <w:rPr>
          <w:rFonts w:ascii="Times New Roman" w:hAnsi="Times New Roman"/>
          <w:sz w:val="24"/>
          <w:lang w:val="tr-TR"/>
        </w:rPr>
        <w:t>.</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Engelli çocuklar, bakımevlerinde kalan çocuklar, evsiz çocuklar ve sokak çocukları, düşük gelirli ailelerde yaşayan çocuklar, Roman çocukları, göçebe çocukları, sığınmacı çocukları ve siyasi sığınma hakkı arayan çocuklar, istismara uğrayan ve ihmal edilmiş çocuklar gibi daha hassas konumdaki çocuklar için </w:t>
      </w:r>
      <w:proofErr w:type="gramStart"/>
      <w:r w:rsidRPr="00530A75">
        <w:rPr>
          <w:rFonts w:ascii="Times New Roman" w:hAnsi="Times New Roman"/>
          <w:sz w:val="24"/>
          <w:lang w:val="tr-TR"/>
        </w:rPr>
        <w:t>spesifik</w:t>
      </w:r>
      <w:proofErr w:type="gramEnd"/>
      <w:r w:rsidRPr="00530A75">
        <w:rPr>
          <w:rFonts w:ascii="Times New Roman" w:hAnsi="Times New Roman"/>
          <w:sz w:val="24"/>
          <w:lang w:val="tr-TR"/>
        </w:rPr>
        <w:t xml:space="preserve"> sağlık hizmetleri sağlanması gerekebilir.</w:t>
      </w:r>
    </w:p>
    <w:p w:rsidR="00786037" w:rsidRPr="00530A75" w:rsidRDefault="00786037" w:rsidP="00530A75">
      <w:pPr>
        <w:tabs>
          <w:tab w:val="left" w:pos="720"/>
        </w:tabs>
        <w:jc w:val="both"/>
        <w:rPr>
          <w:rFonts w:ascii="Times New Roman" w:hAnsi="Times New Roman"/>
          <w:sz w:val="24"/>
          <w:lang w:val="tr-TR" w:eastAsia="ru-RU"/>
        </w:rPr>
      </w:pPr>
    </w:p>
    <w:p w:rsidR="00786037" w:rsidRPr="00530A75" w:rsidRDefault="00786037" w:rsidP="00530A75">
      <w:pPr>
        <w:pStyle w:val="H2"/>
        <w:keepLines/>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t>E.</w:t>
      </w:r>
      <w:r w:rsidRPr="00530A75">
        <w:rPr>
          <w:rFonts w:ascii="Times New Roman" w:hAnsi="Times New Roman" w:cs="Times New Roman"/>
          <w:i/>
          <w:u w:val="none"/>
          <w:lang w:val="tr-TR"/>
        </w:rPr>
        <w:tab/>
        <w:t>Çocuğun yüksek menfaatleri</w:t>
      </w:r>
    </w:p>
    <w:p w:rsidR="00786037" w:rsidRPr="00530A75" w:rsidRDefault="00786037" w:rsidP="00530A75">
      <w:pPr>
        <w:keepNext/>
        <w:keepLines/>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Çocuklarla ilgili bütün girişimlerde çocuğun yüksek menfaatleri birinci derecede önem taşımalıdır. </w:t>
      </w:r>
      <w:r w:rsidRPr="00530A75">
        <w:rPr>
          <w:rStyle w:val="DipnotBavurusu"/>
          <w:rFonts w:ascii="Times New Roman" w:hAnsi="Times New Roman"/>
          <w:sz w:val="24"/>
          <w:lang w:val="tr-TR"/>
        </w:rPr>
        <w:footnoteReference w:id="5"/>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Çocuğun yüksek menfaatleri değerlendirilirken, tüm hakları ve çıkarları göz önüne alınmalıdır. Korunma hakkı ile katılım hakkı gibi birbiriyle çelişme potansiyeli taşıyan haklar ve çıkarlar, her durum için çocuğun en yüksek menfaatlerini belirleyecek şekilde dikkatle değerlendirilmelidir.</w:t>
      </w:r>
    </w:p>
    <w:p w:rsidR="00786037" w:rsidRPr="00530A75" w:rsidRDefault="00786037" w:rsidP="00530A75">
      <w:pPr>
        <w:tabs>
          <w:tab w:val="left" w:pos="720"/>
        </w:tabs>
        <w:jc w:val="both"/>
        <w:rPr>
          <w:rFonts w:ascii="Times New Roman" w:hAnsi="Times New Roman"/>
          <w:b/>
          <w:sz w:val="24"/>
          <w:lang w:val="tr-TR"/>
        </w:rPr>
      </w:pPr>
    </w:p>
    <w:p w:rsidR="00786037" w:rsidRPr="00530A75" w:rsidRDefault="00786037" w:rsidP="00530A75">
      <w:pPr>
        <w:pStyle w:val="H1"/>
        <w:tabs>
          <w:tab w:val="left" w:pos="720"/>
        </w:tabs>
        <w:rPr>
          <w:rFonts w:ascii="Times New Roman" w:hAnsi="Times New Roman" w:cs="Times New Roman"/>
          <w:lang w:val="tr-TR"/>
        </w:rPr>
      </w:pPr>
      <w:r w:rsidRPr="00530A75">
        <w:rPr>
          <w:rFonts w:ascii="Times New Roman" w:hAnsi="Times New Roman" w:cs="Times New Roman"/>
          <w:lang w:val="tr-TR"/>
        </w:rPr>
        <w:t>IV.</w:t>
      </w:r>
      <w:r w:rsidRPr="00530A75">
        <w:rPr>
          <w:rFonts w:ascii="Times New Roman" w:hAnsi="Times New Roman" w:cs="Times New Roman"/>
          <w:lang w:val="tr-TR"/>
        </w:rPr>
        <w:tab/>
        <w:t>Çocuk dostu sağlık hizmetleri yaklaşımı</w:t>
      </w:r>
    </w:p>
    <w:p w:rsidR="00786037" w:rsidRPr="00530A75" w:rsidRDefault="00786037" w:rsidP="00530A75">
      <w:pPr>
        <w:pStyle w:val="NormalWeb"/>
        <w:tabs>
          <w:tab w:val="left" w:pos="720"/>
        </w:tabs>
        <w:spacing w:before="0" w:beforeAutospacing="0" w:after="0" w:afterAutospacing="0"/>
        <w:jc w:val="both"/>
        <w:rPr>
          <w:rFonts w:ascii="Times New Roman" w:eastAsia="Batang" w:hAnsi="Times New Roman"/>
          <w:sz w:val="24"/>
          <w:szCs w:val="24"/>
          <w:lang w:val="tr-TR"/>
        </w:rPr>
      </w:pPr>
    </w:p>
    <w:p w:rsidR="00786037" w:rsidRPr="00530A75" w:rsidRDefault="00786037" w:rsidP="00530A75">
      <w:pPr>
        <w:pStyle w:val="H2"/>
        <w:numPr>
          <w:ilvl w:val="0"/>
          <w:numId w:val="5"/>
        </w:numPr>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lastRenderedPageBreak/>
        <w:t>Çocuk dostu sağlık hizmetleri yaklaşımın temelinde yer alan haklar</w:t>
      </w:r>
    </w:p>
    <w:p w:rsidR="00786037" w:rsidRPr="00530A75" w:rsidRDefault="00786037" w:rsidP="00530A75">
      <w:pPr>
        <w:pStyle w:val="NormalWeb"/>
        <w:tabs>
          <w:tab w:val="left" w:pos="720"/>
        </w:tabs>
        <w:spacing w:before="0" w:beforeAutospacing="0" w:after="0" w:afterAutospacing="0"/>
        <w:jc w:val="both"/>
        <w:rPr>
          <w:rFonts w:ascii="Times New Roman" w:eastAsia="Batang" w:hAnsi="Times New Roman"/>
          <w:b/>
          <w:sz w:val="24"/>
          <w:szCs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Çocuk dostu sağlık hizmetleri yaklaşımı çocukların haklarına, sağlık ihtiyaçlarına ve mevcut kaynaklarına tam olarak saygı gösteren ve o nedenle de tüm modellerin ve programların temelini oluşturan bütünleşik bir kavramsal ve </w:t>
      </w:r>
      <w:proofErr w:type="spellStart"/>
      <w:r w:rsidRPr="00530A75">
        <w:rPr>
          <w:rFonts w:ascii="Times New Roman" w:hAnsi="Times New Roman"/>
          <w:sz w:val="24"/>
          <w:lang w:val="tr-TR"/>
        </w:rPr>
        <w:t>operasyonel</w:t>
      </w:r>
      <w:proofErr w:type="spellEnd"/>
      <w:r w:rsidRPr="00530A75">
        <w:rPr>
          <w:rFonts w:ascii="Times New Roman" w:hAnsi="Times New Roman"/>
          <w:sz w:val="24"/>
          <w:lang w:val="tr-TR"/>
        </w:rPr>
        <w:t xml:space="preserve"> çerçeve oluşturur.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Halen tüm sağlık hizmeti sistemleri benzer güçlüklerle karşı karşıyadır. Çocukluk koşullarının epidemiyolojisi değişmekte olup, mevcut sistemler beklenen sonuçları yaratmamakta ve çocuklara ve ailelerine sağlanan hizmetlerin kalitesinde ve sağladığı sonuçlarda kabul edilemez farklılıklar görülmektedir.</w:t>
      </w:r>
      <w:r w:rsidR="005F5F10">
        <w:rPr>
          <w:rFonts w:ascii="Times New Roman" w:hAnsi="Times New Roman"/>
          <w:sz w:val="24"/>
          <w:lang w:val="tr-TR"/>
        </w:rPr>
        <w:t xml:space="preserve"> </w:t>
      </w:r>
      <w:r w:rsidRPr="00530A75">
        <w:rPr>
          <w:rFonts w:ascii="Times New Roman" w:hAnsi="Times New Roman"/>
          <w:sz w:val="24"/>
          <w:lang w:val="tr-TR"/>
        </w:rPr>
        <w:t>Sağlık hizmetlerinin artan maliyetleri sürekli bir kaygı kaynağıdır. Sağlık hizmetlerinin planlanması ve sağlanmasında ortak bir yaklaşım olmaksızın bu alanda iyileştirmeler sağlanması çoğu kez güçleşmektedir ve tüm sağlık hizmetlerinin ve paydaşların birlikte çalışması gereklidir.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autoSpaceDE w:val="0"/>
        <w:autoSpaceDN w:val="0"/>
        <w:adjustRightInd w:val="0"/>
        <w:jc w:val="both"/>
        <w:rPr>
          <w:rFonts w:ascii="Times New Roman" w:hAnsi="Times New Roman"/>
          <w:sz w:val="24"/>
          <w:lang w:val="tr-TR"/>
        </w:rPr>
      </w:pPr>
      <w:r w:rsidRPr="00530A75">
        <w:rPr>
          <w:rFonts w:ascii="Times New Roman" w:hAnsi="Times New Roman"/>
          <w:sz w:val="24"/>
          <w:lang w:val="tr-TR"/>
        </w:rPr>
        <w:t>Bazen “sağlık hizmetlerinin kesintisiz bir düzlemde devamı” olarak da anılan, bütünleşik ve birden çok disipline dayalı sağlık hizmetlerinin iyi koordinasyonu ve sürekliliğinin önemi azımsanmamalıdır. Bu oluşum, gerek kamu, gerek özel sektör, gerekse gönüllü hizmet sektörlerinde olsun,  sağlık, eğitim, sosyal hizmetler ve adalet sistemlerinde birinci, ikinci ve üçüncü kademe sağlık hizmetleri kuruluşlarının geleneksel sınırlarının ötesine geçmektedir.</w:t>
      </w:r>
    </w:p>
    <w:p w:rsidR="00786037" w:rsidRPr="00530A75" w:rsidRDefault="00786037" w:rsidP="00530A75">
      <w:pPr>
        <w:pStyle w:val="NormalWeb"/>
        <w:tabs>
          <w:tab w:val="left" w:pos="720"/>
        </w:tabs>
        <w:spacing w:before="0" w:beforeAutospacing="0" w:after="0" w:afterAutospacing="0"/>
        <w:jc w:val="both"/>
        <w:rPr>
          <w:rFonts w:ascii="Times New Roman" w:eastAsia="Batang" w:hAnsi="Times New Roman"/>
          <w:sz w:val="24"/>
          <w:szCs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Çocuk dostu sağlık hizmetlerinin amacı, çocukların sağlık ve sağlık hizmetleriyle ilgili haklarını; kültürel </w:t>
      </w:r>
      <w:r w:rsidR="005F5F10" w:rsidRPr="00530A75">
        <w:rPr>
          <w:rFonts w:ascii="Times New Roman" w:hAnsi="Times New Roman"/>
          <w:sz w:val="24"/>
          <w:lang w:val="tr-TR"/>
        </w:rPr>
        <w:t>değişimi ve</w:t>
      </w:r>
      <w:r w:rsidRPr="00530A75">
        <w:rPr>
          <w:rFonts w:ascii="Times New Roman" w:hAnsi="Times New Roman"/>
          <w:sz w:val="24"/>
          <w:lang w:val="tr-TR"/>
        </w:rPr>
        <w:t xml:space="preserve"> nihayetinde çocukların sağlık ve esenliğine katkıda bulunan ve bütün hizmetlerde iyileştirmeler sağlayan pratik bir çerçeveyle bütünleştirmektir. Bu yaklaşım politika/planlama yapma, hizmetleri sağlama ve bireysel çocuk ve aileler kademesinde uygulanabilmelidir. Yaklaşım evrensel bir yaklaşımdır ancak her bir üye ülkenin kendi durumuna uyarlayabileceği bir yaklaşımdır.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“Çocuk dostu sağlık hizmetleri” “aile dostu” kavramını da içermekte, </w:t>
      </w:r>
      <w:proofErr w:type="spellStart"/>
      <w:r w:rsidRPr="00530A75">
        <w:rPr>
          <w:rFonts w:ascii="Times New Roman" w:hAnsi="Times New Roman"/>
          <w:sz w:val="24"/>
          <w:lang w:val="tr-TR"/>
        </w:rPr>
        <w:t>yenidoğan</w:t>
      </w:r>
      <w:proofErr w:type="spellEnd"/>
      <w:r w:rsidRPr="00530A75">
        <w:rPr>
          <w:rFonts w:ascii="Times New Roman" w:hAnsi="Times New Roman"/>
          <w:sz w:val="24"/>
          <w:lang w:val="tr-TR"/>
        </w:rPr>
        <w:t xml:space="preserve"> bebeklerle anneleri/ebeveynleri arasında bağ kurulmasını kolaylaştırmakta, çocukla ailesi arasındaki temasları kolaylaştırmakta, çocuğun yüksek menfaatleri gerektirmedikçe çocuğun aileden ayrılmasını önlemektedir.</w:t>
      </w:r>
    </w:p>
    <w:p w:rsidR="00786037" w:rsidRPr="00530A75" w:rsidRDefault="00786037" w:rsidP="00530A75">
      <w:pPr>
        <w:pStyle w:val="NormalWeb"/>
        <w:tabs>
          <w:tab w:val="left" w:pos="720"/>
        </w:tabs>
        <w:spacing w:before="0" w:beforeAutospacing="0" w:after="0" w:afterAutospacing="0"/>
        <w:jc w:val="both"/>
        <w:rPr>
          <w:rFonts w:ascii="Times New Roman" w:hAnsi="Times New Roman"/>
          <w:sz w:val="24"/>
          <w:szCs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Giriş bölümünde değinilen sözleşmelerde yer alan beş ilke çocuk dostu sağlık hizmetleri yaklaşımı için özellikle anlamlıdır: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3"/>
        <w:tabs>
          <w:tab w:val="left" w:pos="720"/>
        </w:tabs>
        <w:rPr>
          <w:rFonts w:ascii="Times New Roman" w:hAnsi="Times New Roman" w:cs="Times New Roman"/>
          <w:i/>
          <w:u w:val="single"/>
          <w:lang w:val="tr-TR"/>
        </w:rPr>
      </w:pPr>
      <w:r w:rsidRPr="00530A75">
        <w:rPr>
          <w:rFonts w:ascii="Times New Roman" w:hAnsi="Times New Roman" w:cs="Times New Roman"/>
          <w:i/>
          <w:u w:val="single"/>
          <w:lang w:val="tr-TR"/>
        </w:rPr>
        <w:t>Katılım</w:t>
      </w:r>
    </w:p>
    <w:p w:rsidR="00786037" w:rsidRPr="00530A75" w:rsidRDefault="00786037" w:rsidP="00530A75">
      <w:pPr>
        <w:pStyle w:val="NormalWeb"/>
        <w:tabs>
          <w:tab w:val="left" w:pos="720"/>
        </w:tabs>
        <w:spacing w:before="0" w:beforeAutospacing="0" w:after="0" w:afterAutospacing="0"/>
        <w:jc w:val="both"/>
        <w:rPr>
          <w:rFonts w:ascii="Times New Roman" w:hAnsi="Times New Roman"/>
          <w:sz w:val="24"/>
          <w:szCs w:val="24"/>
          <w:u w:val="single"/>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Katılım, çocukların bilgilendirilme, danışılma ve kulak verilme ve görüşlerini ebeveynlerinden bağımsız bir biçimde ifade hakkına ve görüşlerinin dikkate alınması hakkına sahip olması demektir. Katılım çocukların aktif paydaşlar olarak tanındığı anlamına gelmekte ve çocukların karar verme mekanizmasına nasıl katılacakları tarif edilmektedir. Çocukların katılım düzeyi çocuğun yaşına, gelişmekte olan kapasitesine, olgunluk düzeyine ve alınacak kararların önemine bağlıdır.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Ebeveyn ve aileler çocukları ailenin, topluluğun ve toplumun karar verme mekanizmalarına katılmaya teşvik etmelidir— bunu yaparken, çocuğun giderek daha fazla bağımsız olmasını teşvik etmeli ve çocuğun özerk davranma ve bağımsız olma kapasitesi geliştikçe çocuğa sağladıkları desteği azaltmalıdırlar.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3"/>
        <w:keepLines/>
        <w:tabs>
          <w:tab w:val="left" w:pos="720"/>
        </w:tabs>
        <w:rPr>
          <w:rFonts w:ascii="Times New Roman" w:hAnsi="Times New Roman" w:cs="Times New Roman"/>
          <w:i/>
          <w:u w:val="single"/>
          <w:lang w:val="tr-TR"/>
        </w:rPr>
      </w:pPr>
      <w:r w:rsidRPr="00530A75">
        <w:rPr>
          <w:rFonts w:ascii="Times New Roman" w:hAnsi="Times New Roman" w:cs="Times New Roman"/>
          <w:i/>
          <w:u w:val="single"/>
          <w:lang w:val="tr-TR"/>
        </w:rPr>
        <w:lastRenderedPageBreak/>
        <w:t xml:space="preserve">Sağlık hizmetlerinin </w:t>
      </w:r>
      <w:r w:rsidR="005F5F10" w:rsidRPr="00530A75">
        <w:rPr>
          <w:rFonts w:ascii="Times New Roman" w:hAnsi="Times New Roman" w:cs="Times New Roman"/>
          <w:i/>
          <w:u w:val="single"/>
          <w:lang w:val="tr-TR"/>
        </w:rPr>
        <w:t>yaygınlaştırılması</w:t>
      </w:r>
    </w:p>
    <w:p w:rsidR="00786037" w:rsidRPr="00530A75" w:rsidRDefault="00786037" w:rsidP="00530A75">
      <w:pPr>
        <w:keepNext/>
        <w:keepLines/>
        <w:tabs>
          <w:tab w:val="left" w:pos="720"/>
        </w:tabs>
        <w:jc w:val="both"/>
        <w:rPr>
          <w:rFonts w:ascii="Times New Roman" w:hAnsi="Times New Roman"/>
          <w:sz w:val="24"/>
          <w:u w:val="single"/>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Sağlığın yaygınlaştırılması “insanların sağlıkları ve sağlığın belirleyici unsurları üzerindeki kontrollerini arttırarak sağlıklarını </w:t>
      </w:r>
      <w:proofErr w:type="spellStart"/>
      <w:r w:rsidRPr="00530A75">
        <w:rPr>
          <w:rFonts w:ascii="Times New Roman" w:hAnsi="Times New Roman"/>
          <w:sz w:val="24"/>
          <w:lang w:val="tr-TR"/>
        </w:rPr>
        <w:t>iyileştirmeleri”dir</w:t>
      </w:r>
      <w:proofErr w:type="spellEnd"/>
      <w:r w:rsidRPr="00530A75">
        <w:rPr>
          <w:rFonts w:ascii="Times New Roman" w:hAnsi="Times New Roman"/>
          <w:sz w:val="24"/>
          <w:lang w:val="tr-TR"/>
        </w:rPr>
        <w:t>.</w:t>
      </w:r>
      <w:r w:rsidRPr="00530A75">
        <w:rPr>
          <w:rStyle w:val="DipnotBavurusu"/>
          <w:rFonts w:ascii="Times New Roman" w:hAnsi="Times New Roman"/>
          <w:sz w:val="24"/>
          <w:lang w:val="tr-TR"/>
        </w:rPr>
        <w:footnoteReference w:id="6"/>
      </w:r>
      <w:r w:rsidRPr="00530A75">
        <w:rPr>
          <w:rFonts w:ascii="Times New Roman" w:hAnsi="Times New Roman"/>
          <w:sz w:val="24"/>
          <w:lang w:val="tr-TR"/>
        </w:rPr>
        <w:t xml:space="preserve">  O nedenle bu yaygınlaştırma, çocukların kendi sağlıkları ile ilgili konulara daha çok katılmalarına izin veren ve sağlığın olumlu belirleyicilerine (bunlar sağlığı ve esenliği iyileştirecek unsurlardır) daha fazla maruz olmalarını mümkün kılan tüm girişimleri içerir. Sağlığın yaygınlaştırılması sadece ailelerdeki ve topluluklardaki sağlık belirleyicilerine veya yaşam tarzlarına yönelik faaliyetleri değil, aynı zamanda bu faaliyetlerden alınacak iyileştirici sağlık </w:t>
      </w:r>
      <w:r w:rsidR="005F5F10" w:rsidRPr="00530A75">
        <w:rPr>
          <w:rFonts w:ascii="Times New Roman" w:hAnsi="Times New Roman"/>
          <w:sz w:val="24"/>
          <w:lang w:val="tr-TR"/>
        </w:rPr>
        <w:t>hizmetleri ve</w:t>
      </w:r>
      <w:r w:rsidRPr="00530A75">
        <w:rPr>
          <w:rFonts w:ascii="Times New Roman" w:hAnsi="Times New Roman"/>
          <w:sz w:val="24"/>
          <w:lang w:val="tr-TR"/>
        </w:rPr>
        <w:t xml:space="preserve"> ortamlarını da kapsamaktadır.</w:t>
      </w:r>
    </w:p>
    <w:p w:rsidR="00786037" w:rsidRPr="00530A75" w:rsidRDefault="00786037" w:rsidP="00530A75">
      <w:pPr>
        <w:keepNext/>
        <w:keepLines/>
        <w:tabs>
          <w:tab w:val="left" w:pos="720"/>
        </w:tabs>
        <w:jc w:val="both"/>
        <w:rPr>
          <w:rFonts w:ascii="Times New Roman" w:hAnsi="Times New Roman"/>
          <w:sz w:val="24"/>
          <w:lang w:val="tr-TR"/>
        </w:rPr>
      </w:pPr>
    </w:p>
    <w:p w:rsidR="00786037" w:rsidRPr="00530A75" w:rsidRDefault="00786037" w:rsidP="00530A75">
      <w:pPr>
        <w:pStyle w:val="H3"/>
        <w:tabs>
          <w:tab w:val="left" w:pos="720"/>
        </w:tabs>
        <w:rPr>
          <w:rFonts w:ascii="Times New Roman" w:hAnsi="Times New Roman" w:cs="Times New Roman"/>
          <w:i/>
          <w:u w:val="single"/>
          <w:lang w:val="tr-TR"/>
        </w:rPr>
      </w:pPr>
      <w:r w:rsidRPr="00530A75">
        <w:rPr>
          <w:rFonts w:ascii="Times New Roman" w:hAnsi="Times New Roman" w:cs="Times New Roman"/>
          <w:i/>
          <w:u w:val="single"/>
          <w:lang w:val="tr-TR"/>
        </w:rPr>
        <w:t>Koruma</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Sağlık koruması çocuğun, kendisine zarar verme potansiyeli taşıyan bir etmen olarak </w:t>
      </w:r>
      <w:r w:rsidRPr="00530A75">
        <w:rPr>
          <w:rFonts w:ascii="Times New Roman" w:hAnsi="Times New Roman"/>
          <w:sz w:val="24"/>
          <w:lang w:val="tr-TR" w:eastAsia="en-GB"/>
        </w:rPr>
        <w:t>tanımlanabilecek</w:t>
      </w:r>
      <w:r w:rsidRPr="00530A75">
        <w:rPr>
          <w:rFonts w:ascii="Times New Roman" w:hAnsi="Times New Roman"/>
          <w:sz w:val="24"/>
          <w:lang w:val="tr-TR"/>
        </w:rPr>
        <w:t xml:space="preserve"> herhangi bir tehlikeye maruz kalmasını sınırlayan veya bundan kaçınılmasını sağlayan tüm girişimleri içerir. Tehlikeler aileler içinde, topluluklarda ve sağlık hizmetlerinde meydana gelebilir. Tıbbi müdahaleler hastaya zarar verebilir ve hasta güvenliğiyle ilgili bakış açıları çocukların tıbbi hatalara ve hastaneden bulaşan </w:t>
      </w:r>
      <w:proofErr w:type="gramStart"/>
      <w:r w:rsidRPr="00530A75">
        <w:rPr>
          <w:rFonts w:ascii="Times New Roman" w:hAnsi="Times New Roman"/>
          <w:sz w:val="24"/>
          <w:lang w:val="tr-TR"/>
        </w:rPr>
        <w:t>enfeksiyonlara</w:t>
      </w:r>
      <w:proofErr w:type="gramEnd"/>
      <w:r w:rsidRPr="00530A75">
        <w:rPr>
          <w:rFonts w:ascii="Times New Roman" w:hAnsi="Times New Roman"/>
          <w:sz w:val="24"/>
          <w:lang w:val="tr-TR"/>
        </w:rPr>
        <w:t xml:space="preserve"> karşı özellikle hassas konumda olduğunu gözler önüne sermektedir.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3"/>
        <w:tabs>
          <w:tab w:val="left" w:pos="720"/>
        </w:tabs>
        <w:rPr>
          <w:rFonts w:ascii="Times New Roman" w:hAnsi="Times New Roman" w:cs="Times New Roman"/>
          <w:i/>
          <w:u w:val="single"/>
          <w:lang w:val="tr-TR" w:eastAsia="fr-FR"/>
        </w:rPr>
      </w:pPr>
      <w:r w:rsidRPr="00530A75">
        <w:rPr>
          <w:rFonts w:ascii="Times New Roman" w:hAnsi="Times New Roman" w:cs="Times New Roman"/>
          <w:i/>
          <w:u w:val="single"/>
          <w:lang w:val="tr-TR" w:eastAsia="fr-FR"/>
        </w:rPr>
        <w:t>Önleme</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Önleme aktif bir süreç olup, amacı insan potansiyelinin tam olarak hayata geçirilebilmesini mümkün kılmak üzere, geleceğe yönelik sağlık, sosyal veya duygusal sorunlardan kaçınılmasıdır. Bu sürece, ters etki yaratabilecek sağlık belirleyicilerinin azaltılması, bir hastalığın veya tıbbi durumun neden olabileceği komplikasyonlardan kaçınılması, bir hastalık veya durumun bireyin yaşam tarzı veya gayeleri üzerindeki etkisinin azaltılması ve bir sağlık hizmetinin veya tıbbi müdahalenin neden olduğu zararın önlenmesi </w:t>
      </w:r>
      <w:proofErr w:type="gramStart"/>
      <w:r w:rsidRPr="00530A75">
        <w:rPr>
          <w:rFonts w:ascii="Times New Roman" w:hAnsi="Times New Roman"/>
          <w:sz w:val="24"/>
          <w:lang w:val="tr-TR" w:eastAsia="en-GB"/>
        </w:rPr>
        <w:t>dahildir</w:t>
      </w:r>
      <w:proofErr w:type="gramEnd"/>
      <w:r w:rsidRPr="00530A75">
        <w:rPr>
          <w:rFonts w:ascii="Times New Roman" w:hAnsi="Times New Roman"/>
          <w:sz w:val="24"/>
          <w:lang w:val="tr-TR" w:eastAsia="en-GB"/>
        </w:rPr>
        <w:t xml:space="preserve">. </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3"/>
        <w:tabs>
          <w:tab w:val="left" w:pos="720"/>
        </w:tabs>
        <w:rPr>
          <w:rFonts w:ascii="Times New Roman" w:hAnsi="Times New Roman" w:cs="Times New Roman"/>
          <w:i/>
          <w:u w:val="single"/>
          <w:lang w:val="tr-TR" w:eastAsia="fr-FR"/>
        </w:rPr>
      </w:pPr>
      <w:r w:rsidRPr="00530A75">
        <w:rPr>
          <w:rFonts w:ascii="Times New Roman" w:hAnsi="Times New Roman" w:cs="Times New Roman"/>
          <w:i/>
          <w:u w:val="single"/>
          <w:lang w:val="tr-TR" w:eastAsia="fr-FR"/>
        </w:rPr>
        <w:t>Hizmet sağlama</w:t>
      </w:r>
    </w:p>
    <w:p w:rsidR="00786037" w:rsidRPr="00530A75" w:rsidRDefault="00786037" w:rsidP="00530A75">
      <w:pPr>
        <w:keepNext/>
        <w:tabs>
          <w:tab w:val="left" w:pos="720"/>
        </w:tabs>
        <w:jc w:val="both"/>
        <w:rPr>
          <w:rFonts w:ascii="Times New Roman" w:hAnsi="Times New Roman"/>
          <w:sz w:val="24"/>
          <w:u w:val="single"/>
          <w:lang w:val="tr-TR"/>
        </w:rPr>
      </w:pPr>
    </w:p>
    <w:p w:rsidR="00786037" w:rsidRPr="00530A75" w:rsidRDefault="00786037" w:rsidP="005F5F10">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Hizmet sağlama, çocukların ve ailelerin sağlık ve esenliğine katkıda bulunan ve o nedenle de geleneksel sağlık hizmetlerinin de ötesindeki sağlık hizmetleri anlamına gelmektedir. “yolak temelinde sağlık hizmeti sağlama”, çocuklar ve aileleri için sağlık hizmetleri yolculuklarında </w:t>
      </w:r>
      <w:proofErr w:type="gramStart"/>
      <w:r w:rsidRPr="00530A75">
        <w:rPr>
          <w:rFonts w:ascii="Times New Roman" w:hAnsi="Times New Roman"/>
          <w:sz w:val="24"/>
          <w:lang w:val="tr-TR"/>
        </w:rPr>
        <w:t>optimum</w:t>
      </w:r>
      <w:proofErr w:type="gramEnd"/>
      <w:r w:rsidRPr="00530A75">
        <w:rPr>
          <w:rFonts w:ascii="Times New Roman" w:hAnsi="Times New Roman"/>
          <w:sz w:val="24"/>
          <w:lang w:val="tr-TR"/>
        </w:rPr>
        <w:t xml:space="preserve"> sonuçlar yaratarak mükemmel bir hasta deneyimi sağlayacak şekilde oluşturulması ve birlikte iyi sonuç vermesi gereken tüm unsurları tarif eden bir kavramdır. </w:t>
      </w:r>
    </w:p>
    <w:p w:rsidR="00786037" w:rsidRPr="00530A75" w:rsidRDefault="00786037" w:rsidP="00530A75">
      <w:pPr>
        <w:tabs>
          <w:tab w:val="left" w:pos="720"/>
        </w:tabs>
        <w:jc w:val="both"/>
        <w:rPr>
          <w:rFonts w:ascii="Times New Roman" w:hAnsi="Times New Roman"/>
          <w:sz w:val="24"/>
          <w:u w:val="single"/>
          <w:lang w:val="tr-TR"/>
        </w:rPr>
      </w:pPr>
    </w:p>
    <w:p w:rsidR="00786037" w:rsidRPr="00530A75" w:rsidRDefault="00786037" w:rsidP="00530A75">
      <w:pPr>
        <w:pStyle w:val="NormalWeb"/>
        <w:tabs>
          <w:tab w:val="left" w:pos="720"/>
        </w:tabs>
        <w:spacing w:before="0" w:beforeAutospacing="0" w:after="0" w:afterAutospacing="0"/>
        <w:jc w:val="both"/>
        <w:rPr>
          <w:rFonts w:ascii="Times New Roman" w:hAnsi="Times New Roman"/>
          <w:sz w:val="24"/>
          <w:szCs w:val="24"/>
          <w:u w:val="single"/>
          <w:lang w:val="tr-TR"/>
        </w:rPr>
      </w:pPr>
    </w:p>
    <w:p w:rsidR="00786037" w:rsidRPr="00530A75" w:rsidRDefault="00786037" w:rsidP="00530A75">
      <w:pPr>
        <w:pStyle w:val="H2"/>
        <w:tabs>
          <w:tab w:val="left" w:pos="720"/>
        </w:tabs>
        <w:rPr>
          <w:rFonts w:ascii="Times New Roman" w:hAnsi="Times New Roman" w:cs="Times New Roman"/>
          <w:b w:val="0"/>
          <w:i/>
          <w:u w:val="none"/>
          <w:lang w:val="tr-TR"/>
        </w:rPr>
      </w:pPr>
      <w:r w:rsidRPr="00530A75">
        <w:rPr>
          <w:rFonts w:ascii="Times New Roman" w:hAnsi="Times New Roman" w:cs="Times New Roman"/>
          <w:i/>
          <w:u w:val="none"/>
          <w:lang w:val="tr-TR"/>
        </w:rPr>
        <w:t>B</w:t>
      </w:r>
      <w:r w:rsidRPr="00530A75">
        <w:rPr>
          <w:rFonts w:ascii="Times New Roman" w:hAnsi="Times New Roman" w:cs="Times New Roman"/>
          <w:b w:val="0"/>
          <w:i/>
          <w:u w:val="none"/>
          <w:lang w:val="tr-TR"/>
        </w:rPr>
        <w:t>.</w:t>
      </w:r>
      <w:r w:rsidRPr="00530A75">
        <w:rPr>
          <w:rFonts w:ascii="Times New Roman" w:hAnsi="Times New Roman" w:cs="Times New Roman"/>
          <w:b w:val="0"/>
          <w:i/>
          <w:u w:val="none"/>
          <w:lang w:val="tr-TR"/>
        </w:rPr>
        <w:tab/>
      </w:r>
      <w:r w:rsidRPr="00530A75">
        <w:rPr>
          <w:rFonts w:ascii="Times New Roman" w:hAnsi="Times New Roman" w:cs="Times New Roman"/>
          <w:i/>
          <w:u w:val="none"/>
          <w:lang w:val="tr-TR"/>
        </w:rPr>
        <w:t>Çocuk dostu sağlık hizmetleri yaklaşımının tarifi</w:t>
      </w:r>
    </w:p>
    <w:p w:rsidR="00786037" w:rsidRPr="00530A75" w:rsidRDefault="00786037" w:rsidP="00530A75">
      <w:pPr>
        <w:tabs>
          <w:tab w:val="left" w:pos="720"/>
        </w:tabs>
        <w:autoSpaceDE w:val="0"/>
        <w:autoSpaceDN w:val="0"/>
        <w:adjustRightInd w:val="0"/>
        <w:jc w:val="both"/>
        <w:rPr>
          <w:rFonts w:ascii="Times New Roman" w:hAnsi="Times New Roman"/>
          <w:sz w:val="24"/>
          <w:lang w:val="tr-TR" w:eastAsia="en-GB"/>
        </w:rPr>
      </w:pPr>
    </w:p>
    <w:p w:rsidR="00786037" w:rsidRPr="00530A75" w:rsidRDefault="00786037" w:rsidP="005F5F10">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Çocuk dostu sağlık hizmetleri yaklaşımının gayesi, doğru sonuçların doğru çocuklara, doğru zamanda, doğru yerde, doğru desteklenen, doğru personel kullanılarak ve doğru işlemlerle ulaştırılması ve tüm bunların doğru maliyetlerle sağlanmasıdır. Genelde gaye, etkinlik, verimlilik, eşitlik özellikleriyle tanımlanmasının yanı sıra, hasta emniyetine ve memnuniyetine dikkat edilerek sağlanan sağlık hizmetlerinin kalitesinin iyileştirilmesidir. Bu amaçla söz konusu hizmetler, münferit çocuklara ve ailelere, hizmeti sağlayanlara, ilgili çocuk dostu ilkelerle pratik bir yaklaşımla </w:t>
      </w:r>
      <w:proofErr w:type="gramStart"/>
      <w:r w:rsidRPr="00530A75">
        <w:rPr>
          <w:rFonts w:ascii="Times New Roman" w:hAnsi="Times New Roman"/>
          <w:sz w:val="24"/>
          <w:lang w:val="tr-TR" w:eastAsia="en-GB"/>
        </w:rPr>
        <w:t>entegre</w:t>
      </w:r>
      <w:proofErr w:type="gramEnd"/>
      <w:r w:rsidRPr="00530A75">
        <w:rPr>
          <w:rFonts w:ascii="Times New Roman" w:hAnsi="Times New Roman"/>
          <w:sz w:val="24"/>
          <w:lang w:val="tr-TR" w:eastAsia="en-GB"/>
        </w:rPr>
        <w:t xml:space="preserve"> edilmeli ve bu yapılırken daha yüksek düzeyde hizmetler planlanmalı ve politikalar oluşturulmalıdır.</w:t>
      </w:r>
    </w:p>
    <w:p w:rsidR="00786037" w:rsidRPr="00530A75" w:rsidRDefault="00786037" w:rsidP="00530A75">
      <w:pPr>
        <w:tabs>
          <w:tab w:val="left" w:pos="720"/>
        </w:tabs>
        <w:autoSpaceDE w:val="0"/>
        <w:autoSpaceDN w:val="0"/>
        <w:adjustRightInd w:val="0"/>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lastRenderedPageBreak/>
        <w:t xml:space="preserve">Çocuk dostu sağlık hizmetleri yaklaşımında sağlanan tüm hizmetlerin temelinde, çocukların ve ailelerin ihtiyaçları olduğu varsayılır. Daha sonra da bu hizmetler, çocuğun ve ailesinin sağlık hizmetlerinin yaygınlaştırılması, sağlık hizmetleri esnasında istenmeyen olayların önlenmesi ve tedavi </w:t>
      </w:r>
      <w:proofErr w:type="gramStart"/>
      <w:r w:rsidRPr="00530A75">
        <w:rPr>
          <w:rFonts w:ascii="Times New Roman" w:hAnsi="Times New Roman"/>
          <w:sz w:val="24"/>
          <w:lang w:val="tr-TR" w:eastAsia="en-GB"/>
        </w:rPr>
        <w:t>dahil</w:t>
      </w:r>
      <w:proofErr w:type="gramEnd"/>
      <w:r w:rsidRPr="00530A75">
        <w:rPr>
          <w:rFonts w:ascii="Times New Roman" w:hAnsi="Times New Roman"/>
          <w:sz w:val="24"/>
          <w:lang w:val="tr-TR" w:eastAsia="en-GB"/>
        </w:rPr>
        <w:t xml:space="preserve"> olmak üzere, çeşitli sağlık hizmetlerini içinde bulundukları şartlara uygun bir biçimde almalarını sağlayacak bir biçimde tasarlanır.  Belli bir sağlık hizmetinin bireysel düzeydeki deneyimine “yolculuk”  derken, benzer yolculuk gruplarının yolculuğuna da “yolak” diyoruz. Burada söz konusu hizmetin her bir unsuru bir ekip tarafından sağlanmakta, tüm ekipler ise, sürekli kalite iyileştirme çabası gösteren bir ağ olarak işbirliği içinde çalışmaktadırlar.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F5F10">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Uzun dönemi içeren sağlık sorunlarında, söz konusu sağlık sorununun tüm gelişimini, şartlarını, tespit edilmesini, ilk değerlendirmesini ve yönetimini kapsayan bir ilk “yolak” söz konusudur.  Bunu söz konusu sağlık durumunun düzenli bir biçimde gözden geçirildiği ve bu yapılırken, söz konusu durumun en iyi nasıl yönetilmesi gerektiği ve </w:t>
      </w:r>
      <w:proofErr w:type="gramStart"/>
      <w:r w:rsidRPr="00530A75">
        <w:rPr>
          <w:rFonts w:ascii="Times New Roman" w:hAnsi="Times New Roman"/>
          <w:sz w:val="24"/>
          <w:lang w:val="tr-TR" w:eastAsia="en-GB"/>
        </w:rPr>
        <w:t>komplikasyonun</w:t>
      </w:r>
      <w:proofErr w:type="gramEnd"/>
      <w:r w:rsidRPr="00530A75">
        <w:rPr>
          <w:rFonts w:ascii="Times New Roman" w:hAnsi="Times New Roman"/>
          <w:sz w:val="24"/>
          <w:lang w:val="tr-TR" w:eastAsia="en-GB"/>
        </w:rPr>
        <w:t xml:space="preserve"> ve diğer </w:t>
      </w:r>
      <w:proofErr w:type="spellStart"/>
      <w:r w:rsidRPr="00530A75">
        <w:rPr>
          <w:rFonts w:ascii="Times New Roman" w:hAnsi="Times New Roman"/>
          <w:sz w:val="24"/>
          <w:lang w:val="tr-TR" w:eastAsia="en-GB"/>
        </w:rPr>
        <w:t>morbiditelerin</w:t>
      </w:r>
      <w:proofErr w:type="spellEnd"/>
      <w:r w:rsidRPr="00530A75">
        <w:rPr>
          <w:rFonts w:ascii="Times New Roman" w:hAnsi="Times New Roman"/>
          <w:sz w:val="24"/>
          <w:lang w:val="tr-TR" w:eastAsia="en-GB"/>
        </w:rPr>
        <w:t xml:space="preserve"> önlenmesi üzerine odaklanılan döngüsel bir yolak izler. Bundan sonra da bir geçiş dönemi yolağı söz konusudur. Buradaki geçiş, yetişkin sağlık hizmetlerine geçişi, söz konusu sağlık durumu tedavi edildiyse normal duruma geçişi ya da, en kötü senaryoya göre, ölümle sonuçlanması muhtemel bir durum söz konusuysa, </w:t>
      </w:r>
      <w:proofErr w:type="spellStart"/>
      <w:r w:rsidRPr="00530A75">
        <w:rPr>
          <w:rFonts w:ascii="Times New Roman" w:hAnsi="Times New Roman"/>
          <w:sz w:val="24"/>
          <w:lang w:val="tr-TR" w:eastAsia="en-GB"/>
        </w:rPr>
        <w:t>paliyatif</w:t>
      </w:r>
      <w:proofErr w:type="spellEnd"/>
      <w:r w:rsidRPr="00530A75">
        <w:rPr>
          <w:rFonts w:ascii="Times New Roman" w:hAnsi="Times New Roman"/>
          <w:sz w:val="24"/>
          <w:lang w:val="tr-TR" w:eastAsia="en-GB"/>
        </w:rPr>
        <w:t xml:space="preserve"> bakım hizmetlerine geçişi temsil etmektedir.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Her yolak için genellikle dört unsur söz konusudur: önleme, belirleme, değerlendirme ve tıbbi müdahaleler. Bu unsurların her biri kanıta dayalı olmalı, ekipler halinde çalışan yetkin pratisyen hekimlerce sağlanmalı, doğru sonuçların doğru maliyetlerle elde edilebilmesi için doğru yerde, doğru zamanda sağlanmalıdır.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Çocuk dostu sağlık hizmetleri yaklaşımında, yapılan tıbbi müdahalenin sadece çocuğun sağlık durumunun yönetilmesi üzerinde değil, onların fiziksel ve sosyal ortamına da odaklanılması gerektiği, böylece sosyal sorunların tıbbi bir sorun haline getirilmesinden kaçınılması gerektiği kabul edilmektedir. Bu yaklaşım çevre sorunlarının (hava ve su kalitesi, sıhhi tesisat) sosyoekonomik sorunların (yoksulluk, sosyal dışlama, yetersiz konut koşulları ve beslenme) eğitime erişimin, ebeveynle ilgili konuların (anne babalık becerileri, ebeveynin akıl sağlığı, aile içi şiddet veya madde istismarı) da ele alınmasını içerir.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Ebeveynin ağır fiziksel veya psikiyatrik sorunlarının olduğu durumlarda, uyuşturucu kullanmaları veya anne babanın aniden ölmesi durumlarında, çocukların desteklenmesi gerekliliğine ağırlık verilmesi önemlidir.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w:t>
      </w:r>
      <w:proofErr w:type="spellStart"/>
      <w:r w:rsidRPr="00530A75">
        <w:rPr>
          <w:rFonts w:ascii="Times New Roman" w:hAnsi="Times New Roman"/>
          <w:sz w:val="24"/>
          <w:lang w:val="tr-TR"/>
        </w:rPr>
        <w:t>Yolak”ın</w:t>
      </w:r>
      <w:proofErr w:type="spellEnd"/>
      <w:r w:rsidRPr="00530A75">
        <w:rPr>
          <w:rFonts w:ascii="Times New Roman" w:hAnsi="Times New Roman"/>
          <w:sz w:val="24"/>
          <w:lang w:val="tr-TR"/>
        </w:rPr>
        <w:t xml:space="preserve"> her aşamasında, yaş ve olgunluk durumlarına göre çocuklar ve aileleri tam olarak bilgilendirilmeli ve katılımları sağlanmalıdır. Çocuklar sağlıkları veya sağlık koşulları ile ilgili olarak alınan kararlara katılma hakkını kullanmaya teşvik edilmelidirler. Bu tür katılım, uzun bir dönemi kapsayan sağlık sorunlarında çocukların bu sorunun yönetilmesinde aktif bir rol oynamaya tam olarak hazır olabilmeleri için özellikle önemlidir. </w:t>
      </w:r>
    </w:p>
    <w:p w:rsidR="00786037" w:rsidRPr="00530A75" w:rsidRDefault="00786037" w:rsidP="00530A75">
      <w:pPr>
        <w:pStyle w:val="ListeParagraf"/>
        <w:jc w:val="both"/>
        <w:rPr>
          <w:rFonts w:ascii="Times New Roman" w:hAnsi="Times New Roman"/>
          <w:sz w:val="24"/>
          <w:lang w:val="tr-TR" w:eastAsia="en-GB"/>
        </w:rPr>
      </w:pPr>
    </w:p>
    <w:p w:rsidR="00786037" w:rsidRPr="00530A75" w:rsidRDefault="00786037" w:rsidP="005F5F10">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Gerek başlangıç, gerek döngüsel gerekse geçiş dönemi “</w:t>
      </w:r>
      <w:proofErr w:type="spellStart"/>
      <w:r w:rsidRPr="00530A75">
        <w:rPr>
          <w:rFonts w:ascii="Times New Roman" w:hAnsi="Times New Roman"/>
          <w:sz w:val="24"/>
          <w:lang w:val="tr-TR" w:eastAsia="en-GB"/>
        </w:rPr>
        <w:t>yolak”ı</w:t>
      </w:r>
      <w:proofErr w:type="spellEnd"/>
      <w:r w:rsidRPr="00530A75">
        <w:rPr>
          <w:rFonts w:ascii="Times New Roman" w:hAnsi="Times New Roman"/>
          <w:sz w:val="24"/>
          <w:lang w:val="tr-TR" w:eastAsia="en-GB"/>
        </w:rPr>
        <w:t xml:space="preserve"> olsun, söz konusu yolaklar, gerek çocuğun </w:t>
      </w:r>
      <w:r w:rsidRPr="00530A75">
        <w:rPr>
          <w:rFonts w:ascii="Times New Roman" w:hAnsi="Times New Roman"/>
          <w:sz w:val="24"/>
          <w:lang w:val="tr-TR"/>
        </w:rPr>
        <w:t>esenliğinin</w:t>
      </w:r>
      <w:r w:rsidRPr="00530A75">
        <w:rPr>
          <w:rFonts w:ascii="Times New Roman" w:hAnsi="Times New Roman"/>
          <w:sz w:val="24"/>
          <w:lang w:val="tr-TR" w:eastAsia="en-GB"/>
        </w:rPr>
        <w:t xml:space="preserve"> yaygınlaştırılması, gerek muhtemel zararlardan korunmaları gerekse muhtemel sorunların erken tespit edilmesi yoluyla sağlık sorunlarının ortaya çıkmasını önlemede açık ve </w:t>
      </w:r>
      <w:proofErr w:type="spellStart"/>
      <w:r w:rsidRPr="00530A75">
        <w:rPr>
          <w:rFonts w:ascii="Times New Roman" w:hAnsi="Times New Roman"/>
          <w:sz w:val="24"/>
          <w:lang w:val="tr-TR" w:eastAsia="en-GB"/>
        </w:rPr>
        <w:t>proaktif</w:t>
      </w:r>
      <w:proofErr w:type="spellEnd"/>
      <w:r w:rsidRPr="00530A75">
        <w:rPr>
          <w:rFonts w:ascii="Times New Roman" w:hAnsi="Times New Roman"/>
          <w:sz w:val="24"/>
          <w:lang w:val="tr-TR" w:eastAsia="en-GB"/>
        </w:rPr>
        <w:t xml:space="preserve"> bir odaklanmayı içermelidir.</w:t>
      </w:r>
    </w:p>
    <w:p w:rsidR="00786037" w:rsidRDefault="00786037" w:rsidP="00530A75">
      <w:pPr>
        <w:tabs>
          <w:tab w:val="left" w:pos="720"/>
        </w:tabs>
        <w:jc w:val="both"/>
        <w:rPr>
          <w:rFonts w:ascii="Times New Roman" w:hAnsi="Times New Roman"/>
          <w:sz w:val="24"/>
          <w:lang w:val="tr-TR" w:eastAsia="en-GB"/>
        </w:rPr>
      </w:pPr>
    </w:p>
    <w:p w:rsidR="005F5F10" w:rsidRPr="00530A75" w:rsidRDefault="005F5F10" w:rsidP="00530A75">
      <w:pPr>
        <w:tabs>
          <w:tab w:val="left" w:pos="720"/>
        </w:tabs>
        <w:jc w:val="both"/>
        <w:rPr>
          <w:rFonts w:ascii="Times New Roman" w:hAnsi="Times New Roman"/>
          <w:sz w:val="24"/>
          <w:lang w:val="tr-TR" w:eastAsia="en-GB"/>
        </w:rPr>
      </w:pPr>
    </w:p>
    <w:p w:rsidR="00786037" w:rsidRPr="00530A75" w:rsidRDefault="00786037" w:rsidP="00530A75">
      <w:pPr>
        <w:pStyle w:val="H2"/>
        <w:numPr>
          <w:ilvl w:val="0"/>
          <w:numId w:val="5"/>
        </w:numPr>
        <w:tabs>
          <w:tab w:val="left" w:pos="720"/>
        </w:tabs>
        <w:rPr>
          <w:rFonts w:ascii="Times New Roman" w:hAnsi="Times New Roman" w:cs="Times New Roman"/>
          <w:i/>
          <w:u w:val="none"/>
          <w:lang w:val="tr-TR"/>
        </w:rPr>
      </w:pPr>
      <w:r w:rsidRPr="00530A75">
        <w:rPr>
          <w:rFonts w:ascii="Times New Roman" w:hAnsi="Times New Roman" w:cs="Times New Roman"/>
          <w:i/>
          <w:u w:val="none"/>
          <w:lang w:val="tr-TR"/>
        </w:rPr>
        <w:lastRenderedPageBreak/>
        <w:t>Çocuk dostu sağlık hizmetlerinin uygulanması ve avantajları</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F5F10">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Çocuk dostu sağlık hizmetleri yaklaşımının benimsenmesinin en önemli yararı, ilgili tüm taraflar – bakanlıklar, kuruluşlar veya meslek </w:t>
      </w:r>
      <w:proofErr w:type="spellStart"/>
      <w:proofErr w:type="gramStart"/>
      <w:r w:rsidRPr="00530A75">
        <w:rPr>
          <w:rFonts w:ascii="Times New Roman" w:hAnsi="Times New Roman"/>
          <w:sz w:val="24"/>
          <w:lang w:val="tr-TR" w:eastAsia="en-GB"/>
        </w:rPr>
        <w:t>grupları,çocuklar</w:t>
      </w:r>
      <w:proofErr w:type="spellEnd"/>
      <w:proofErr w:type="gramEnd"/>
      <w:r w:rsidRPr="00530A75">
        <w:rPr>
          <w:rFonts w:ascii="Times New Roman" w:hAnsi="Times New Roman"/>
          <w:sz w:val="24"/>
          <w:lang w:val="tr-TR" w:eastAsia="en-GB"/>
        </w:rPr>
        <w:t xml:space="preserve"> ve aileleri—arasında, çocuklar için gelecekte sağlanacak hizmetlerin planlanmasında birlikte çalışmak ve mevcut hizmetleri birleştirmek ve iyileştirmek üzere, bu tarafların birlikte çalışmalarına izin verecek bütünleşik bir sistem oluşturulması için uyum ve sinerji sağlamasıdır. Üç farklı bakış açısını yansıtan üç örnek kullanılarak çocuk dostu sağlık hizmetlerinin uygulanması ve avantajları ortaya konacaktır: bunlar çocuklar ve aileleri, hizmet sağlayanlar ve politika üretenler /planlamacılardır.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Bu çocuk dostu yaklaşım çocuklar ve aileleri için aşağıdaki avantajları sağlayacaktır: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Bu hizmetler çocukların sağlıklarını hem iyileştiren hem de koruyan bir dizi kapsamlı hizmetlerle birlikte, sorun baş gösterdiğinde zamanında sağlanan, erişilebilir ve makul ücretli hizmetler olacaktır;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5F5F10"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Hizmetler</w:t>
      </w:r>
      <w:r w:rsidR="00786037" w:rsidRPr="00530A75">
        <w:rPr>
          <w:rFonts w:ascii="Times New Roman" w:hAnsi="Times New Roman"/>
          <w:sz w:val="24"/>
          <w:lang w:val="tr-TR" w:eastAsia="en-GB"/>
        </w:rPr>
        <w:t xml:space="preserve"> kullanılırken, iyi bir sonuç sağlaması gereken tüm unsurlar mevcut olmalı ve birlikte iyi çalışmalıdır;</w:t>
      </w: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Çocuklar ve aileleri kendilerini ilgilendiren kararlara katılabilecekler ve aldıkları hizmetlerle ilgili geri bildirimde bulunmaya teşvik edileceklerdir;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Hizmet sağlayıcıları kanıta dayalı tıbbi müdahalelerin yetkin pratisyen hekimlerce, doğru yerde, doğru zamanda yerine getirilmesi üzerinde dururlar. Farklı tıbbi müdahaleler ve kurumlar arasında iyi koordinasyon ve anlayış başarılı bir stratejinin temel noktaları olarak vurgulanmalıdır. Bunun avantajları:</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3C2207" w:rsidP="003C2207">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Emniyet</w:t>
      </w:r>
      <w:r w:rsidR="00786037" w:rsidRPr="00530A75">
        <w:rPr>
          <w:rFonts w:ascii="Times New Roman" w:hAnsi="Times New Roman"/>
          <w:sz w:val="24"/>
          <w:lang w:val="tr-TR" w:eastAsia="en-GB"/>
        </w:rPr>
        <w:t>, deneyim ve alınan sonuçların iyileşmesi;</w:t>
      </w:r>
    </w:p>
    <w:p w:rsidR="00786037" w:rsidRPr="00530A75" w:rsidRDefault="00786037" w:rsidP="003C2207">
      <w:pPr>
        <w:tabs>
          <w:tab w:val="left" w:pos="720"/>
        </w:tabs>
        <w:ind w:left="606"/>
        <w:jc w:val="both"/>
        <w:rPr>
          <w:rFonts w:ascii="Times New Roman" w:hAnsi="Times New Roman"/>
          <w:sz w:val="24"/>
          <w:lang w:val="tr-TR" w:eastAsia="en-GB"/>
        </w:rPr>
      </w:pPr>
    </w:p>
    <w:p w:rsidR="00786037" w:rsidRPr="00530A75" w:rsidRDefault="003C2207" w:rsidP="003C2207">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Birden</w:t>
      </w:r>
      <w:r w:rsidR="00786037" w:rsidRPr="00530A75">
        <w:rPr>
          <w:rFonts w:ascii="Times New Roman" w:hAnsi="Times New Roman"/>
          <w:sz w:val="24"/>
          <w:lang w:val="tr-TR" w:eastAsia="en-GB"/>
        </w:rPr>
        <w:t xml:space="preserve"> çok disiplini içeren bir işbirliğine, yenilikçiliğe, öğrenmeye ve iyileştirmeye kendini adamış bir iş gücü;</w:t>
      </w:r>
    </w:p>
    <w:p w:rsidR="00786037" w:rsidRPr="00530A75" w:rsidRDefault="00786037" w:rsidP="003C2207">
      <w:pPr>
        <w:tabs>
          <w:tab w:val="left" w:pos="720"/>
        </w:tabs>
        <w:ind w:left="606"/>
        <w:jc w:val="both"/>
        <w:rPr>
          <w:rFonts w:ascii="Times New Roman" w:hAnsi="Times New Roman"/>
          <w:sz w:val="24"/>
          <w:lang w:val="tr-TR" w:eastAsia="en-GB"/>
        </w:rPr>
      </w:pPr>
    </w:p>
    <w:p w:rsidR="00786037" w:rsidRPr="00530A75" w:rsidRDefault="003C2207" w:rsidP="003C2207">
      <w:pPr>
        <w:numPr>
          <w:ilvl w:val="2"/>
          <w:numId w:val="2"/>
        </w:numPr>
        <w:tabs>
          <w:tab w:val="left" w:pos="720"/>
        </w:tabs>
        <w:jc w:val="both"/>
        <w:rPr>
          <w:rFonts w:ascii="Times New Roman" w:hAnsi="Times New Roman"/>
          <w:sz w:val="24"/>
          <w:lang w:val="tr-TR" w:eastAsia="en-GB"/>
        </w:rPr>
      </w:pPr>
      <w:proofErr w:type="gramStart"/>
      <w:r>
        <w:rPr>
          <w:rFonts w:ascii="Times New Roman" w:hAnsi="Times New Roman"/>
          <w:sz w:val="24"/>
          <w:lang w:val="tr-TR" w:eastAsia="en-GB"/>
        </w:rPr>
        <w:t>v</w:t>
      </w:r>
      <w:r w:rsidR="00786037" w:rsidRPr="00530A75">
        <w:rPr>
          <w:rFonts w:ascii="Times New Roman" w:hAnsi="Times New Roman"/>
          <w:sz w:val="24"/>
          <w:lang w:val="tr-TR" w:eastAsia="en-GB"/>
        </w:rPr>
        <w:t>e</w:t>
      </w:r>
      <w:proofErr w:type="gramEnd"/>
      <w:r w:rsidR="00786037" w:rsidRPr="00530A75">
        <w:rPr>
          <w:rFonts w:ascii="Times New Roman" w:hAnsi="Times New Roman"/>
          <w:sz w:val="24"/>
          <w:lang w:val="tr-TR" w:eastAsia="en-GB"/>
        </w:rPr>
        <w:t xml:space="preserve"> önleme potansiyelinin hayata geçirilmesi halinde de maliyetlerin azaltılmasıdır.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Politika üretenler</w:t>
      </w:r>
      <w:r w:rsidRPr="00530A75">
        <w:rPr>
          <w:rStyle w:val="DipnotBavurusu"/>
          <w:rFonts w:ascii="Times New Roman" w:hAnsi="Times New Roman"/>
          <w:sz w:val="24"/>
          <w:lang w:val="tr-TR"/>
        </w:rPr>
        <w:footnoteReference w:id="7"/>
      </w:r>
      <w:r w:rsidRPr="00530A75">
        <w:rPr>
          <w:rFonts w:ascii="Times New Roman" w:hAnsi="Times New Roman"/>
          <w:sz w:val="24"/>
          <w:lang w:val="tr-TR" w:eastAsia="en-GB"/>
        </w:rPr>
        <w:t xml:space="preserve">/planlamacılar açısından bakıldığında ise; çocuk dostu sağlık hizmetleri yaklaşımı aşağıdaki unsurlar arasında hedef ve değerlerin uyumunu sağlama amacıyla bir politika/planlama aracı olarak </w:t>
      </w:r>
      <w:r w:rsidR="003C2207" w:rsidRPr="00530A75">
        <w:rPr>
          <w:rFonts w:ascii="Times New Roman" w:hAnsi="Times New Roman"/>
          <w:sz w:val="24"/>
          <w:lang w:val="tr-TR" w:eastAsia="en-GB"/>
        </w:rPr>
        <w:t>kullanılabilir</w:t>
      </w:r>
      <w:r w:rsidRPr="00530A75">
        <w:rPr>
          <w:rFonts w:ascii="Times New Roman" w:hAnsi="Times New Roman"/>
          <w:sz w:val="24"/>
          <w:lang w:val="tr-TR" w:eastAsia="en-GB"/>
        </w:rPr>
        <w:t>:</w:t>
      </w:r>
    </w:p>
    <w:p w:rsidR="00786037" w:rsidRPr="00530A75" w:rsidRDefault="00786037" w:rsidP="00530A75">
      <w:pPr>
        <w:keepNext/>
        <w:keepLines/>
        <w:tabs>
          <w:tab w:val="left" w:pos="720"/>
        </w:tabs>
        <w:ind w:left="360"/>
        <w:jc w:val="both"/>
        <w:rPr>
          <w:rFonts w:ascii="Times New Roman" w:hAnsi="Times New Roman"/>
          <w:sz w:val="24"/>
          <w:lang w:val="tr-TR"/>
        </w:rPr>
      </w:pPr>
    </w:p>
    <w:p w:rsidR="00786037" w:rsidRPr="00530A75" w:rsidRDefault="003C220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Politika</w:t>
      </w:r>
      <w:r w:rsidR="00786037" w:rsidRPr="00530A75">
        <w:rPr>
          <w:rFonts w:ascii="Times New Roman" w:hAnsi="Times New Roman"/>
          <w:sz w:val="24"/>
          <w:lang w:val="tr-TR" w:eastAsia="en-GB"/>
        </w:rPr>
        <w:t xml:space="preserve"> üretmekten sorumlu bakanlıklar, meslek kuruluşları ve diğer kurumlar;</w:t>
      </w:r>
    </w:p>
    <w:p w:rsidR="00786037" w:rsidRPr="00530A75" w:rsidRDefault="00786037" w:rsidP="00530A75">
      <w:pPr>
        <w:keepNext/>
        <w:keepLines/>
        <w:tabs>
          <w:tab w:val="left" w:pos="720"/>
        </w:tabs>
        <w:ind w:left="720" w:hanging="720"/>
        <w:jc w:val="both"/>
        <w:rPr>
          <w:rFonts w:ascii="Times New Roman" w:hAnsi="Times New Roman"/>
          <w:sz w:val="24"/>
          <w:lang w:val="tr-TR" w:eastAsia="en-GB"/>
        </w:rPr>
      </w:pPr>
    </w:p>
    <w:p w:rsidR="00786037" w:rsidRPr="00530A75" w:rsidRDefault="003C220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Farklı</w:t>
      </w:r>
      <w:r w:rsidR="00786037" w:rsidRPr="00530A75">
        <w:rPr>
          <w:rFonts w:ascii="Times New Roman" w:hAnsi="Times New Roman"/>
          <w:sz w:val="24"/>
          <w:lang w:val="tr-TR" w:eastAsia="en-GB"/>
        </w:rPr>
        <w:t xml:space="preserve"> kurumların hizmet taahhüdünde bulunmasından ve planlama yapmasından sorumlu organizasyonlar;</w:t>
      </w:r>
    </w:p>
    <w:p w:rsidR="00786037" w:rsidRPr="00530A75" w:rsidRDefault="00786037" w:rsidP="00530A75">
      <w:pPr>
        <w:tabs>
          <w:tab w:val="left" w:pos="720"/>
        </w:tabs>
        <w:ind w:left="720" w:hanging="720"/>
        <w:jc w:val="both"/>
        <w:rPr>
          <w:rFonts w:ascii="Times New Roman" w:hAnsi="Times New Roman"/>
          <w:sz w:val="24"/>
          <w:lang w:val="tr-TR" w:eastAsia="en-GB"/>
        </w:rPr>
      </w:pPr>
    </w:p>
    <w:p w:rsidR="00786037" w:rsidRPr="00530A75" w:rsidRDefault="003C2207" w:rsidP="00530A75">
      <w:pPr>
        <w:numPr>
          <w:ilvl w:val="1"/>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Hizmetlerin</w:t>
      </w:r>
      <w:r w:rsidR="00786037" w:rsidRPr="00530A75">
        <w:rPr>
          <w:rFonts w:ascii="Times New Roman" w:hAnsi="Times New Roman"/>
          <w:sz w:val="24"/>
          <w:lang w:val="tr-TR" w:eastAsia="en-GB"/>
        </w:rPr>
        <w:t xml:space="preserve"> düzenlenmesi ve iyileştirmesinden sorumlu organizasyon ve kurumlar.</w:t>
      </w:r>
    </w:p>
    <w:p w:rsidR="00786037" w:rsidRPr="00530A75" w:rsidRDefault="00786037" w:rsidP="00530A75">
      <w:pPr>
        <w:tabs>
          <w:tab w:val="left" w:pos="720"/>
        </w:tabs>
        <w:jc w:val="both"/>
        <w:rPr>
          <w:rFonts w:ascii="Times New Roman" w:hAnsi="Times New Roman"/>
          <w:sz w:val="24"/>
          <w:lang w:val="tr-TR"/>
        </w:rPr>
      </w:pPr>
    </w:p>
    <w:p w:rsidR="003C2207" w:rsidRDefault="003C2207" w:rsidP="00530A75">
      <w:pPr>
        <w:pStyle w:val="H1"/>
        <w:tabs>
          <w:tab w:val="left" w:pos="720"/>
        </w:tabs>
        <w:rPr>
          <w:rFonts w:ascii="Times New Roman" w:hAnsi="Times New Roman" w:cs="Times New Roman"/>
          <w:lang w:val="tr-TR"/>
        </w:rPr>
      </w:pPr>
    </w:p>
    <w:p w:rsidR="003C2207" w:rsidRDefault="003C2207" w:rsidP="00530A75">
      <w:pPr>
        <w:pStyle w:val="H1"/>
        <w:tabs>
          <w:tab w:val="left" w:pos="720"/>
        </w:tabs>
        <w:rPr>
          <w:rFonts w:ascii="Times New Roman" w:hAnsi="Times New Roman" w:cs="Times New Roman"/>
          <w:lang w:val="tr-TR"/>
        </w:rPr>
      </w:pPr>
    </w:p>
    <w:p w:rsidR="003C2207" w:rsidRDefault="003C2207" w:rsidP="00530A75">
      <w:pPr>
        <w:pStyle w:val="H1"/>
        <w:tabs>
          <w:tab w:val="left" w:pos="720"/>
        </w:tabs>
        <w:rPr>
          <w:rFonts w:ascii="Times New Roman" w:hAnsi="Times New Roman" w:cs="Times New Roman"/>
          <w:lang w:val="tr-TR"/>
        </w:rPr>
      </w:pPr>
    </w:p>
    <w:p w:rsidR="00786037" w:rsidRPr="00530A75" w:rsidRDefault="00786037" w:rsidP="00530A75">
      <w:pPr>
        <w:pStyle w:val="H1"/>
        <w:tabs>
          <w:tab w:val="left" w:pos="720"/>
        </w:tabs>
        <w:rPr>
          <w:rFonts w:ascii="Times New Roman" w:hAnsi="Times New Roman" w:cs="Times New Roman"/>
          <w:lang w:val="tr-TR"/>
        </w:rPr>
      </w:pPr>
      <w:r w:rsidRPr="00530A75">
        <w:rPr>
          <w:rFonts w:ascii="Times New Roman" w:hAnsi="Times New Roman" w:cs="Times New Roman"/>
          <w:lang w:val="tr-TR"/>
        </w:rPr>
        <w:t>V.</w:t>
      </w:r>
      <w:r w:rsidRPr="00530A75">
        <w:rPr>
          <w:rFonts w:ascii="Times New Roman" w:hAnsi="Times New Roman" w:cs="Times New Roman"/>
          <w:lang w:val="tr-TR"/>
        </w:rPr>
        <w:tab/>
        <w:t xml:space="preserve">Çocuk dostu sağlık hizmetleri yaklaşımının uygulanması </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3C2207">
      <w:pPr>
        <w:keepNext/>
        <w:keepLines/>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Uygulama öncelikleri, farklı üye ülkeler arasında oldukça dikkate değer değişkenlikler göstermektedir. Beş yol gösterici ilkeye dayalı çocuk dostu sağlık hizmetleri yaklaşımının uygulanmasında pratik bir araç olan “bütünleşik bir öğrenme </w:t>
      </w:r>
      <w:proofErr w:type="spellStart"/>
      <w:r w:rsidRPr="00530A75">
        <w:rPr>
          <w:rFonts w:ascii="Times New Roman" w:hAnsi="Times New Roman"/>
          <w:sz w:val="24"/>
          <w:lang w:val="tr-TR"/>
        </w:rPr>
        <w:t>sistemi”nin</w:t>
      </w:r>
      <w:proofErr w:type="spellEnd"/>
      <w:r w:rsidRPr="00530A75">
        <w:rPr>
          <w:rFonts w:ascii="Times New Roman" w:hAnsi="Times New Roman"/>
          <w:sz w:val="24"/>
          <w:lang w:val="tr-TR"/>
        </w:rPr>
        <w:t xml:space="preserve"> </w:t>
      </w:r>
      <w:proofErr w:type="spellStart"/>
      <w:r w:rsidRPr="00530A75">
        <w:rPr>
          <w:rFonts w:ascii="Times New Roman" w:hAnsi="Times New Roman"/>
          <w:sz w:val="24"/>
          <w:lang w:val="tr-TR"/>
        </w:rPr>
        <w:t>olşturulmasını</w:t>
      </w:r>
      <w:proofErr w:type="spellEnd"/>
      <w:r w:rsidRPr="00530A75">
        <w:rPr>
          <w:rFonts w:ascii="Times New Roman" w:hAnsi="Times New Roman"/>
          <w:sz w:val="24"/>
          <w:lang w:val="tr-TR"/>
        </w:rPr>
        <w:t xml:space="preserve"> mümkün kılan üç seçenek mevcuttur.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2"/>
        <w:keepLines/>
        <w:tabs>
          <w:tab w:val="left" w:pos="720"/>
        </w:tabs>
        <w:rPr>
          <w:rFonts w:ascii="Times New Roman" w:hAnsi="Times New Roman" w:cs="Times New Roman"/>
          <w:b w:val="0"/>
          <w:lang w:val="tr-TR"/>
        </w:rPr>
      </w:pPr>
      <w:r w:rsidRPr="00530A75">
        <w:rPr>
          <w:rFonts w:ascii="Times New Roman" w:hAnsi="Times New Roman" w:cs="Times New Roman"/>
          <w:b w:val="0"/>
          <w:i/>
          <w:u w:val="none"/>
          <w:lang w:val="tr-TR"/>
        </w:rPr>
        <w:tab/>
      </w:r>
      <w:r w:rsidRPr="00530A75">
        <w:rPr>
          <w:rFonts w:ascii="Times New Roman" w:hAnsi="Times New Roman" w:cs="Times New Roman"/>
          <w:b w:val="0"/>
          <w:lang w:val="tr-TR"/>
        </w:rPr>
        <w:t>Katılım</w:t>
      </w:r>
    </w:p>
    <w:p w:rsidR="00786037" w:rsidRPr="00530A75" w:rsidRDefault="00786037" w:rsidP="00530A75">
      <w:pPr>
        <w:pStyle w:val="NormalWeb"/>
        <w:keepNext/>
        <w:keepLines/>
        <w:tabs>
          <w:tab w:val="left" w:pos="720"/>
        </w:tabs>
        <w:spacing w:before="0" w:beforeAutospacing="0" w:after="0" w:afterAutospacing="0"/>
        <w:jc w:val="both"/>
        <w:rPr>
          <w:rFonts w:ascii="Times New Roman" w:hAnsi="Times New Roman"/>
          <w:i/>
          <w:sz w:val="24"/>
          <w:szCs w:val="24"/>
          <w:lang w:val="tr-TR"/>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Anlamlı katılım için, çocukların ve ailelerinin, karar verme süreçlerinin kalitesini iyileştirme amacıyla göz önüne aldıkları konulara ilişkin olarak eksiksiz bir biçimde bilgilendirilmeleri gereklidir. Bu da ilgili bilgilerin çocuğun gelişim düzeyine ve kapasitesine uygun şekillerde sunulmasını gerekli kılar. Katılım üç düzeyde uygulanmalıdır.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Gerek yaşam tarzıyla ilgili seçimler olsun, gerekse tıbbi konularla ilgili karar verme söz konusu olsun, bireysel karar verme. Bunun uygulanması için erişilebilir bilgiler, çocuklarla iletişim kurabilen personel ve görüş ayrılıkları belirdiğinde arabuluculukla ilgili tedbirler.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3C220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Sağlık</w:t>
      </w:r>
      <w:r w:rsidR="00786037" w:rsidRPr="00530A75">
        <w:rPr>
          <w:rFonts w:ascii="Times New Roman" w:hAnsi="Times New Roman"/>
          <w:sz w:val="24"/>
          <w:lang w:val="tr-TR" w:eastAsia="en-GB"/>
        </w:rPr>
        <w:t xml:space="preserve"> hizmetlerini kullandıktan sonra çocuklara bu deneyimleriyle ilgili geri bildirim sağlama fırsatı verilmelidir. Bunun uygulanmasında, hem hastalarca bildirilen sonuçlar hem de hastalarca bildirilen deneyimlerin değerlendirilmesi ve hastaların sürece </w:t>
      </w:r>
      <w:proofErr w:type="gramStart"/>
      <w:r w:rsidR="00786037" w:rsidRPr="00530A75">
        <w:rPr>
          <w:rFonts w:ascii="Times New Roman" w:hAnsi="Times New Roman"/>
          <w:sz w:val="24"/>
          <w:lang w:val="tr-TR" w:eastAsia="en-GB"/>
        </w:rPr>
        <w:t>dahil</w:t>
      </w:r>
      <w:proofErr w:type="gramEnd"/>
      <w:r w:rsidR="00786037" w:rsidRPr="00530A75">
        <w:rPr>
          <w:rFonts w:ascii="Times New Roman" w:hAnsi="Times New Roman"/>
          <w:sz w:val="24"/>
          <w:lang w:val="tr-TR" w:eastAsia="en-GB"/>
        </w:rPr>
        <w:t xml:space="preserve"> edilmesi için  (bireysel olarak ve akranlarıyla birlikte) farklı yöntemler gerekecektir;</w:t>
      </w:r>
    </w:p>
    <w:p w:rsidR="00786037" w:rsidRPr="00530A75" w:rsidRDefault="00786037" w:rsidP="00530A75">
      <w:pPr>
        <w:pStyle w:val="ListeParagraf"/>
        <w:jc w:val="both"/>
        <w:rPr>
          <w:rFonts w:ascii="Times New Roman" w:hAnsi="Times New Roman"/>
          <w:sz w:val="24"/>
          <w:lang w:val="tr-TR" w:eastAsia="en-GB"/>
        </w:rPr>
      </w:pPr>
    </w:p>
    <w:p w:rsidR="00786037" w:rsidRPr="00530A75" w:rsidRDefault="00786037" w:rsidP="00530A75">
      <w:pPr>
        <w:numPr>
          <w:ilvl w:val="1"/>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Olgunluk düzeyleri ve kapasiteleri arttıkça, çocuklar kullandıkları hizmetlerle ilgili politika/planlama sürecine katılmalıdırlar. Bunun uygulanmasında çocukların sürece katılabilmeleri için, örneğin önceliklerin nasıl belirleneceğini anlamaları gibi, uygun eğitim/öğrenme fırsatlarının sağlanması gerekli olacaktır.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2"/>
        <w:tabs>
          <w:tab w:val="left" w:pos="720"/>
        </w:tabs>
        <w:rPr>
          <w:rFonts w:ascii="Times New Roman" w:hAnsi="Times New Roman" w:cs="Times New Roman"/>
          <w:b w:val="0"/>
          <w:lang w:val="tr-TR" w:eastAsia="en-GB"/>
        </w:rPr>
      </w:pPr>
      <w:r w:rsidRPr="00530A75">
        <w:rPr>
          <w:rFonts w:ascii="Times New Roman" w:hAnsi="Times New Roman" w:cs="Times New Roman"/>
          <w:b w:val="0"/>
          <w:u w:val="none"/>
          <w:lang w:val="tr-TR" w:eastAsia="en-GB"/>
        </w:rPr>
        <w:tab/>
      </w:r>
      <w:r w:rsidRPr="00530A75">
        <w:rPr>
          <w:rFonts w:ascii="Times New Roman" w:hAnsi="Times New Roman" w:cs="Times New Roman"/>
          <w:b w:val="0"/>
          <w:lang w:val="tr-TR" w:eastAsia="en-GB"/>
        </w:rPr>
        <w:t>Yaygınlaştırma</w:t>
      </w:r>
    </w:p>
    <w:p w:rsidR="00786037" w:rsidRPr="00530A75" w:rsidRDefault="00786037" w:rsidP="00530A75">
      <w:pPr>
        <w:pStyle w:val="NormalWeb"/>
        <w:tabs>
          <w:tab w:val="left" w:pos="720"/>
        </w:tabs>
        <w:spacing w:before="0" w:beforeAutospacing="0" w:after="0" w:afterAutospacing="0"/>
        <w:jc w:val="both"/>
        <w:rPr>
          <w:rFonts w:ascii="Times New Roman" w:hAnsi="Times New Roman"/>
          <w:b/>
          <w:sz w:val="24"/>
          <w:szCs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Sağlık hizmetlerinin etkili bir biçimde yaygınlaştırılması için aynı anda birkaç düzeyde birden kanıta dayalı müdahaleler arasında bir </w:t>
      </w:r>
      <w:proofErr w:type="gramStart"/>
      <w:r w:rsidRPr="00530A75">
        <w:rPr>
          <w:rFonts w:ascii="Times New Roman" w:hAnsi="Times New Roman"/>
          <w:sz w:val="24"/>
          <w:lang w:val="tr-TR"/>
        </w:rPr>
        <w:t>sinerji</w:t>
      </w:r>
      <w:proofErr w:type="gramEnd"/>
      <w:r w:rsidRPr="00530A75">
        <w:rPr>
          <w:rFonts w:ascii="Times New Roman" w:hAnsi="Times New Roman"/>
          <w:sz w:val="24"/>
          <w:lang w:val="tr-TR"/>
        </w:rPr>
        <w:t xml:space="preserve"> yaratılmalıdır. Bu, tüm çocuklar için ve özellikle de en hassas konumda olanlar için ve sağlık hizmetlerini kullananlar için anlamlıdır: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i/>
          <w:sz w:val="24"/>
          <w:lang w:val="tr-TR" w:eastAsia="en-GB"/>
        </w:rPr>
        <w:t>Tüm çocuklar</w:t>
      </w:r>
      <w:r w:rsidRPr="00530A75">
        <w:rPr>
          <w:rFonts w:ascii="Times New Roman" w:hAnsi="Times New Roman"/>
          <w:sz w:val="24"/>
          <w:lang w:val="tr-TR" w:eastAsia="en-GB"/>
        </w:rPr>
        <w:t>. Çocuk dostu kentler, çocuk dostu okullar ve çocuk dostu çocuk bakımı gibi sağlığı yaygınlaştırma programlarına ve politikalarına katılmalıdır;</w:t>
      </w:r>
    </w:p>
    <w:p w:rsidR="00786037" w:rsidRPr="00530A75" w:rsidRDefault="00786037" w:rsidP="00530A75">
      <w:pPr>
        <w:tabs>
          <w:tab w:val="left" w:pos="720"/>
        </w:tabs>
        <w:ind w:left="180"/>
        <w:jc w:val="both"/>
        <w:rPr>
          <w:rFonts w:ascii="Times New Roman" w:hAnsi="Times New Roman"/>
          <w:i/>
          <w:sz w:val="24"/>
          <w:lang w:val="tr-TR" w:eastAsia="en-GB"/>
        </w:rPr>
      </w:pP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i/>
          <w:sz w:val="24"/>
          <w:lang w:val="tr-TR" w:eastAsia="en-GB"/>
        </w:rPr>
        <w:t>Hassas konumdaki çocuklar.</w:t>
      </w:r>
      <w:r w:rsidRPr="00530A75">
        <w:rPr>
          <w:rFonts w:ascii="Times New Roman" w:hAnsi="Times New Roman"/>
          <w:sz w:val="24"/>
          <w:lang w:val="tr-TR" w:eastAsia="en-GB"/>
        </w:rPr>
        <w:t xml:space="preserve"> Sağlığın gerek sosyal gerek duygusal gerekse finansal belirleyici unsurlarının toplumda çocuklar arasındaki dağılımı eşit değildir. Anne babanın sağlığı ve özellikle de zihinsel sağlığı kötü ise, öğrenme güçlükleri çekiyorlarsa ve madde kullanımı sorunları varsa bu ebeveynin çocuklarının azami potansiyellerine erişebilmeleri için ilave bir </w:t>
      </w:r>
      <w:proofErr w:type="spellStart"/>
      <w:r w:rsidRPr="00530A75">
        <w:rPr>
          <w:rFonts w:ascii="Times New Roman" w:hAnsi="Times New Roman"/>
          <w:sz w:val="24"/>
          <w:lang w:val="tr-TR" w:eastAsia="en-GB"/>
        </w:rPr>
        <w:t>hedeflendirilmiş</w:t>
      </w:r>
      <w:proofErr w:type="spellEnd"/>
      <w:r w:rsidRPr="00530A75">
        <w:rPr>
          <w:rFonts w:ascii="Times New Roman" w:hAnsi="Times New Roman"/>
          <w:sz w:val="24"/>
          <w:lang w:val="tr-TR" w:eastAsia="en-GB"/>
        </w:rPr>
        <w:t xml:space="preserve"> destek gerekecektir. Bunun uygulanması için çok çeşitli kanıta dayalı girişimlerin erişilebilir olması gerekecektir;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1"/>
          <w:numId w:val="2"/>
        </w:numPr>
        <w:tabs>
          <w:tab w:val="left" w:pos="720"/>
        </w:tabs>
        <w:jc w:val="both"/>
        <w:rPr>
          <w:rFonts w:ascii="Times New Roman" w:hAnsi="Times New Roman"/>
          <w:sz w:val="24"/>
          <w:lang w:val="tr-TR" w:eastAsia="en-GB"/>
        </w:rPr>
      </w:pPr>
      <w:r w:rsidRPr="00530A75">
        <w:rPr>
          <w:rFonts w:ascii="Times New Roman" w:hAnsi="Times New Roman"/>
          <w:i/>
          <w:sz w:val="24"/>
          <w:lang w:val="tr-TR" w:eastAsia="en-GB"/>
        </w:rPr>
        <w:t>Sağlık hizmetlerini kullanan çocuklar</w:t>
      </w:r>
      <w:r w:rsidRPr="00530A75">
        <w:rPr>
          <w:rFonts w:ascii="Times New Roman" w:hAnsi="Times New Roman"/>
          <w:sz w:val="24"/>
          <w:lang w:val="tr-TR" w:eastAsia="en-GB"/>
        </w:rPr>
        <w:t xml:space="preserve">. Çocukların sağlık hizmetleriyle tekrar tekrar uzun dönemli teması olduğunda, örneğin karmaşık bir hastalık, baş yaralanmalarının tedavisi veya ciddi zihinsel sağlık sorunları söz konusu olduğunda, bu çocukların aileleriyle ve </w:t>
      </w:r>
      <w:r w:rsidRPr="00530A75">
        <w:rPr>
          <w:rFonts w:ascii="Times New Roman" w:hAnsi="Times New Roman"/>
          <w:sz w:val="24"/>
          <w:lang w:val="tr-TR" w:eastAsia="en-GB"/>
        </w:rPr>
        <w:lastRenderedPageBreak/>
        <w:t>arkadaşlarıyla temas halinde olmaları ve eğitimlerinin ve sağlıklarının hastanede uzun süre kalma neticesinde daha da aksamaması şarttır.</w:t>
      </w:r>
    </w:p>
    <w:p w:rsidR="00786037" w:rsidRPr="00530A75" w:rsidRDefault="00786037" w:rsidP="00530A75">
      <w:pPr>
        <w:tabs>
          <w:tab w:val="left" w:pos="720"/>
        </w:tabs>
        <w:ind w:left="720" w:hanging="720"/>
        <w:jc w:val="both"/>
        <w:rPr>
          <w:rFonts w:ascii="Times New Roman" w:hAnsi="Times New Roman"/>
          <w:sz w:val="24"/>
          <w:lang w:val="tr-TR" w:eastAsia="en-GB"/>
        </w:rPr>
      </w:pPr>
    </w:p>
    <w:p w:rsidR="00786037" w:rsidRPr="00530A75" w:rsidRDefault="00786037" w:rsidP="003C2207">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Bu yaklaşımın uygulanması için çocuklara hastanede eğitim verilmesi ve aileleriyle ve </w:t>
      </w:r>
      <w:r w:rsidRPr="00530A75">
        <w:rPr>
          <w:rFonts w:ascii="Times New Roman" w:hAnsi="Times New Roman"/>
          <w:sz w:val="24"/>
          <w:lang w:val="tr-TR"/>
        </w:rPr>
        <w:t>arkadaşlarıyla</w:t>
      </w:r>
      <w:r w:rsidRPr="00530A75">
        <w:rPr>
          <w:rFonts w:ascii="Times New Roman" w:hAnsi="Times New Roman"/>
          <w:sz w:val="24"/>
          <w:lang w:val="tr-TR" w:eastAsia="en-GB"/>
        </w:rPr>
        <w:t xml:space="preserve"> temaslarını sürdürecek sistemlerin teşvik edilmesi amacıyla, uzun süreli hastalıkları olan ebeveynin maruz kalacağı mali etkinin göz önüne alınması da gerekli olabilir. </w:t>
      </w:r>
    </w:p>
    <w:p w:rsidR="00786037" w:rsidRPr="00530A75" w:rsidRDefault="00786037" w:rsidP="00530A75">
      <w:pPr>
        <w:tabs>
          <w:tab w:val="left" w:pos="720"/>
        </w:tabs>
        <w:ind w:left="720" w:hanging="720"/>
        <w:jc w:val="both"/>
        <w:rPr>
          <w:rFonts w:ascii="Times New Roman" w:hAnsi="Times New Roman"/>
          <w:sz w:val="24"/>
          <w:lang w:val="tr-TR" w:eastAsia="en-GB"/>
        </w:rPr>
      </w:pPr>
    </w:p>
    <w:p w:rsidR="00786037" w:rsidRPr="00530A75" w:rsidRDefault="00786037" w:rsidP="00530A75">
      <w:pPr>
        <w:pStyle w:val="H2"/>
        <w:keepLines/>
        <w:tabs>
          <w:tab w:val="left" w:pos="720"/>
        </w:tabs>
        <w:rPr>
          <w:rFonts w:ascii="Times New Roman" w:hAnsi="Times New Roman" w:cs="Times New Roman"/>
          <w:b w:val="0"/>
          <w:lang w:val="tr-TR" w:eastAsia="en-GB"/>
        </w:rPr>
      </w:pPr>
      <w:r w:rsidRPr="00530A75">
        <w:rPr>
          <w:rFonts w:ascii="Times New Roman" w:hAnsi="Times New Roman" w:cs="Times New Roman"/>
          <w:b w:val="0"/>
          <w:u w:val="none"/>
          <w:lang w:val="tr-TR" w:eastAsia="en-GB"/>
        </w:rPr>
        <w:tab/>
      </w:r>
      <w:r w:rsidRPr="00530A75">
        <w:rPr>
          <w:rFonts w:ascii="Times New Roman" w:hAnsi="Times New Roman" w:cs="Times New Roman"/>
          <w:b w:val="0"/>
          <w:lang w:val="tr-TR" w:eastAsia="en-GB"/>
        </w:rPr>
        <w:t>Koruma</w:t>
      </w:r>
    </w:p>
    <w:p w:rsidR="00786037" w:rsidRPr="00530A75" w:rsidRDefault="00786037" w:rsidP="00530A75">
      <w:pPr>
        <w:pStyle w:val="NormalWeb"/>
        <w:keepNext/>
        <w:keepLines/>
        <w:tabs>
          <w:tab w:val="left" w:pos="720"/>
        </w:tabs>
        <w:spacing w:before="0" w:beforeAutospacing="0" w:after="0" w:afterAutospacing="0"/>
        <w:jc w:val="both"/>
        <w:rPr>
          <w:rFonts w:ascii="Times New Roman" w:hAnsi="Times New Roman"/>
          <w:sz w:val="24"/>
          <w:szCs w:val="24"/>
          <w:lang w:val="tr-TR"/>
        </w:rPr>
      </w:pPr>
    </w:p>
    <w:p w:rsidR="00786037" w:rsidRPr="00530A75" w:rsidRDefault="00786037" w:rsidP="003C2207">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Bütün çocukların muhtemel sağlık risklerine karşı korunması gerekecektir. Ama bazı çocuklar yeteneklerini sekteye uğratan veya </w:t>
      </w:r>
      <w:proofErr w:type="gramStart"/>
      <w:r w:rsidRPr="00530A75">
        <w:rPr>
          <w:rFonts w:ascii="Times New Roman" w:hAnsi="Times New Roman"/>
          <w:sz w:val="24"/>
          <w:lang w:val="tr-TR" w:eastAsia="en-GB"/>
        </w:rPr>
        <w:t>optimum</w:t>
      </w:r>
      <w:proofErr w:type="gramEnd"/>
      <w:r w:rsidRPr="00530A75">
        <w:rPr>
          <w:rFonts w:ascii="Times New Roman" w:hAnsi="Times New Roman"/>
          <w:sz w:val="24"/>
          <w:lang w:val="tr-TR" w:eastAsia="en-GB"/>
        </w:rPr>
        <w:t xml:space="preserve"> koşulların da altında koşullarda yaşayan uzun süreli sağlık sorunları yaşadığından diğerlerine göre daha hassas bir konumdadırlar. Sağlık </w:t>
      </w:r>
      <w:r w:rsidRPr="00530A75">
        <w:rPr>
          <w:rFonts w:ascii="Times New Roman" w:hAnsi="Times New Roman"/>
          <w:sz w:val="24"/>
          <w:lang w:val="tr-TR"/>
        </w:rPr>
        <w:t>hizmetlerinden</w:t>
      </w:r>
      <w:r w:rsidRPr="00530A75">
        <w:rPr>
          <w:rFonts w:ascii="Times New Roman" w:hAnsi="Times New Roman"/>
          <w:sz w:val="24"/>
          <w:lang w:val="tr-TR" w:eastAsia="en-GB"/>
        </w:rPr>
        <w:t xml:space="preserve"> yararlanan çocuklar bu hizmetleri kullanırken kasıtlı veya kasti olmayan zararlara karşı korunmalıdır:</w:t>
      </w:r>
    </w:p>
    <w:p w:rsidR="00786037" w:rsidRPr="00530A75" w:rsidRDefault="00786037" w:rsidP="00530A75">
      <w:pPr>
        <w:tabs>
          <w:tab w:val="left" w:pos="720"/>
        </w:tabs>
        <w:ind w:left="720" w:hanging="720"/>
        <w:jc w:val="both"/>
        <w:rPr>
          <w:rFonts w:ascii="Times New Roman" w:hAnsi="Times New Roman"/>
          <w:sz w:val="24"/>
          <w:lang w:val="tr-TR" w:eastAsia="en-GB"/>
        </w:rPr>
      </w:pPr>
    </w:p>
    <w:p w:rsidR="00786037" w:rsidRPr="00530A75" w:rsidRDefault="00786037" w:rsidP="00530A75">
      <w:pPr>
        <w:keepNext/>
        <w:keepLines/>
        <w:numPr>
          <w:ilvl w:val="2"/>
          <w:numId w:val="2"/>
        </w:numPr>
        <w:tabs>
          <w:tab w:val="left" w:pos="720"/>
        </w:tabs>
        <w:jc w:val="both"/>
        <w:rPr>
          <w:rFonts w:ascii="Times New Roman" w:hAnsi="Times New Roman"/>
          <w:i/>
          <w:sz w:val="24"/>
          <w:lang w:val="tr-TR"/>
        </w:rPr>
      </w:pPr>
      <w:r w:rsidRPr="00530A75">
        <w:rPr>
          <w:rFonts w:ascii="Times New Roman" w:hAnsi="Times New Roman"/>
          <w:i/>
          <w:sz w:val="24"/>
          <w:lang w:val="tr-TR"/>
        </w:rPr>
        <w:t xml:space="preserve">Tüm çocuklar. </w:t>
      </w:r>
      <w:r w:rsidRPr="00530A75">
        <w:rPr>
          <w:rFonts w:ascii="Times New Roman" w:hAnsi="Times New Roman"/>
          <w:sz w:val="24"/>
          <w:lang w:val="tr-TR"/>
        </w:rPr>
        <w:t>Tüm çocuklar fiziksel, sosyal, duygusal veya mali zararlardan korunmalıdır. Uygulama fiziksel ortamın (örneğin konut kalitesi, hava kalitesi, yaralanma risklerinin azaltılması ve şiddetin önlenmesi gibi) iyileştirilmesine, anne babanın ebeveynlik kapasitesini iyileştirerek sosyal ortamı iyileştirmeye, çocuğun sindirilmesini veya ırkçı girişimleri önlemeye ve düşük gelirli aileleri desteklemeye yönelik girişimleri gerektirecektir;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i/>
          <w:sz w:val="24"/>
          <w:lang w:val="tr-TR" w:eastAsia="en-GB"/>
        </w:rPr>
        <w:t>Hassas konumdaki çocuklar</w:t>
      </w:r>
      <w:r w:rsidRPr="00530A75">
        <w:rPr>
          <w:rFonts w:ascii="Times New Roman" w:hAnsi="Times New Roman"/>
          <w:sz w:val="24"/>
          <w:lang w:val="tr-TR" w:eastAsia="en-GB"/>
        </w:rPr>
        <w:t>. Gerek hastalık gerekse engellilik olsun, uzun süreli olumsuz koşullar içinde olan çocukların onları etkileyebilecek, bilinen tehlikelere karşı özel korumaya ihtiyaç duyacaklardır;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1"/>
          <w:numId w:val="2"/>
        </w:numPr>
        <w:tabs>
          <w:tab w:val="left" w:pos="720"/>
        </w:tabs>
        <w:jc w:val="both"/>
        <w:rPr>
          <w:rFonts w:ascii="Times New Roman" w:hAnsi="Times New Roman"/>
          <w:sz w:val="24"/>
          <w:lang w:val="tr-TR" w:eastAsia="en-GB"/>
        </w:rPr>
      </w:pPr>
      <w:r w:rsidRPr="00530A75">
        <w:rPr>
          <w:rFonts w:ascii="Times New Roman" w:hAnsi="Times New Roman"/>
          <w:i/>
          <w:sz w:val="24"/>
          <w:lang w:val="tr-TR" w:eastAsia="en-GB"/>
        </w:rPr>
        <w:t>Sağlık hizmetlerini kullanan çocuklar</w:t>
      </w:r>
      <w:r w:rsidRPr="00530A75">
        <w:rPr>
          <w:rFonts w:ascii="Times New Roman" w:hAnsi="Times New Roman"/>
          <w:sz w:val="24"/>
          <w:lang w:val="tr-TR" w:eastAsia="en-GB"/>
        </w:rPr>
        <w:t xml:space="preserve">. Tüm sağlık hizmeti müdahalelerinin ve sistemlerinin çocuklara zarar verme ve/veya ters etkiler yaratma potansiyeli mevcuttur. Olgun olmamaları, daha az gelişmiş dil yetenekleri ve iletişim becerileri nedeniyle çocuklar çoğu kez büyüklere göre daha büyük risk altındadırlar. Uygulama, bu tür olaylardan ders çıkarma amacıyla olumsuz olayların çocuk dostu bir biçimde rapor edilmesi de </w:t>
      </w:r>
      <w:proofErr w:type="gramStart"/>
      <w:r w:rsidRPr="00530A75">
        <w:rPr>
          <w:rFonts w:ascii="Times New Roman" w:hAnsi="Times New Roman"/>
          <w:sz w:val="24"/>
          <w:lang w:val="tr-TR" w:eastAsia="en-GB"/>
        </w:rPr>
        <w:t>dahil</w:t>
      </w:r>
      <w:proofErr w:type="gramEnd"/>
      <w:r w:rsidRPr="00530A75">
        <w:rPr>
          <w:rFonts w:ascii="Times New Roman" w:hAnsi="Times New Roman"/>
          <w:sz w:val="24"/>
          <w:lang w:val="tr-TR" w:eastAsia="en-GB"/>
        </w:rPr>
        <w:t xml:space="preserve"> olmak üzere, tutarlı ve kapsamlı bir hasta emniyeti politika çerçevesi oluşturulmasını gerektirecektir. Çocuklarla ve çocuklar için çalışan profesyonel çalışanlar gereğine göre, ulusal yasalara uygun bir biçimde, çocuklarla çalışmalarının uygunluğunu belirlemek üzere düzenli bir uygunluk araştırmasından geçirilmelidir.</w:t>
      </w:r>
    </w:p>
    <w:p w:rsidR="00786037" w:rsidRPr="00530A75" w:rsidRDefault="00786037" w:rsidP="00530A75">
      <w:pPr>
        <w:tabs>
          <w:tab w:val="left" w:pos="720"/>
        </w:tabs>
        <w:jc w:val="both"/>
        <w:rPr>
          <w:rFonts w:ascii="Times New Roman" w:hAnsi="Times New Roman"/>
          <w:sz w:val="24"/>
          <w:u w:val="single"/>
          <w:lang w:val="tr-TR"/>
        </w:rPr>
      </w:pPr>
    </w:p>
    <w:p w:rsidR="00786037" w:rsidRPr="00530A75" w:rsidRDefault="00786037" w:rsidP="00530A75">
      <w:pPr>
        <w:pStyle w:val="H2"/>
        <w:tabs>
          <w:tab w:val="left" w:pos="720"/>
        </w:tabs>
        <w:rPr>
          <w:rFonts w:ascii="Times New Roman" w:hAnsi="Times New Roman" w:cs="Times New Roman"/>
          <w:b w:val="0"/>
          <w:lang w:val="tr-TR" w:eastAsia="en-GB"/>
        </w:rPr>
      </w:pPr>
      <w:r w:rsidRPr="00530A75">
        <w:rPr>
          <w:rFonts w:ascii="Times New Roman" w:hAnsi="Times New Roman" w:cs="Times New Roman"/>
          <w:b w:val="0"/>
          <w:u w:val="none"/>
          <w:lang w:val="tr-TR" w:eastAsia="en-GB"/>
        </w:rPr>
        <w:tab/>
      </w:r>
      <w:r w:rsidRPr="00530A75">
        <w:rPr>
          <w:rFonts w:ascii="Times New Roman" w:hAnsi="Times New Roman" w:cs="Times New Roman"/>
          <w:b w:val="0"/>
          <w:lang w:val="tr-TR" w:eastAsia="en-GB"/>
        </w:rPr>
        <w:t>Önleme</w:t>
      </w:r>
    </w:p>
    <w:p w:rsidR="00786037" w:rsidRPr="00530A75" w:rsidRDefault="00786037" w:rsidP="00530A75">
      <w:pPr>
        <w:pStyle w:val="NormalWeb"/>
        <w:tabs>
          <w:tab w:val="left" w:pos="720"/>
        </w:tabs>
        <w:spacing w:before="0" w:beforeAutospacing="0" w:after="0" w:afterAutospacing="0"/>
        <w:jc w:val="both"/>
        <w:rPr>
          <w:rFonts w:ascii="Times New Roman" w:hAnsi="Times New Roman"/>
          <w:b/>
          <w:sz w:val="24"/>
          <w:szCs w:val="24"/>
          <w:lang w:val="tr-TR"/>
        </w:rPr>
      </w:pPr>
    </w:p>
    <w:p w:rsidR="00786037" w:rsidRPr="00530A75" w:rsidRDefault="00786037" w:rsidP="003C2207">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rPr>
        <w:t>Gelecekteki</w:t>
      </w:r>
      <w:r w:rsidRPr="00530A75">
        <w:rPr>
          <w:rFonts w:ascii="Times New Roman" w:hAnsi="Times New Roman"/>
          <w:sz w:val="24"/>
          <w:lang w:val="tr-TR" w:eastAsia="en-GB"/>
        </w:rPr>
        <w:t xml:space="preserve"> </w:t>
      </w:r>
      <w:r w:rsidR="003C2207" w:rsidRPr="00530A75">
        <w:rPr>
          <w:rFonts w:ascii="Times New Roman" w:hAnsi="Times New Roman"/>
          <w:sz w:val="24"/>
          <w:lang w:val="tr-TR" w:eastAsia="en-GB"/>
        </w:rPr>
        <w:t>sorunların önlenmesi</w:t>
      </w:r>
      <w:r w:rsidRPr="00530A75">
        <w:rPr>
          <w:rFonts w:ascii="Times New Roman" w:hAnsi="Times New Roman"/>
          <w:sz w:val="24"/>
          <w:lang w:val="tr-TR" w:eastAsia="en-GB"/>
        </w:rPr>
        <w:t xml:space="preserve"> için önleyici planlama çok önemlidir. Yaygınlaştırma ve korumadan farklı olarak önleme,  ortaya çıktığında etkin bir şekilde müdahale edilebilecek sorunları hedef alır: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3C220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İlk</w:t>
      </w:r>
      <w:r w:rsidR="00786037" w:rsidRPr="00530A75">
        <w:rPr>
          <w:rFonts w:ascii="Times New Roman" w:hAnsi="Times New Roman"/>
          <w:sz w:val="24"/>
          <w:lang w:val="tr-TR" w:eastAsia="en-GB"/>
        </w:rPr>
        <w:t xml:space="preserve"> önleme esas olarak aşı programları, diş çürümesinin suların </w:t>
      </w:r>
      <w:proofErr w:type="spellStart"/>
      <w:r w:rsidR="00786037" w:rsidRPr="00530A75">
        <w:rPr>
          <w:rFonts w:ascii="Times New Roman" w:hAnsi="Times New Roman"/>
          <w:sz w:val="24"/>
          <w:lang w:val="tr-TR" w:eastAsia="en-GB"/>
        </w:rPr>
        <w:t>florlanmasıyla</w:t>
      </w:r>
      <w:proofErr w:type="spellEnd"/>
      <w:r w:rsidR="00786037" w:rsidRPr="00530A75">
        <w:rPr>
          <w:rFonts w:ascii="Times New Roman" w:hAnsi="Times New Roman"/>
          <w:sz w:val="24"/>
          <w:lang w:val="tr-TR" w:eastAsia="en-GB"/>
        </w:rPr>
        <w:t xml:space="preserve"> önlenmesi veya </w:t>
      </w:r>
      <w:proofErr w:type="spellStart"/>
      <w:r w:rsidR="00786037" w:rsidRPr="00530A75">
        <w:rPr>
          <w:rFonts w:ascii="Times New Roman" w:hAnsi="Times New Roman"/>
          <w:sz w:val="24"/>
          <w:lang w:val="tr-TR" w:eastAsia="en-GB"/>
        </w:rPr>
        <w:t>nöral</w:t>
      </w:r>
      <w:proofErr w:type="spellEnd"/>
      <w:r w:rsidR="00786037" w:rsidRPr="00530A75">
        <w:rPr>
          <w:rFonts w:ascii="Times New Roman" w:hAnsi="Times New Roman"/>
          <w:sz w:val="24"/>
          <w:lang w:val="tr-TR" w:eastAsia="en-GB"/>
        </w:rPr>
        <w:t xml:space="preserve"> tüp </w:t>
      </w:r>
      <w:proofErr w:type="spellStart"/>
      <w:r w:rsidR="00786037" w:rsidRPr="00530A75">
        <w:rPr>
          <w:rFonts w:ascii="Times New Roman" w:hAnsi="Times New Roman"/>
          <w:sz w:val="24"/>
          <w:lang w:val="tr-TR" w:eastAsia="en-GB"/>
        </w:rPr>
        <w:t>defektlerini</w:t>
      </w:r>
      <w:proofErr w:type="spellEnd"/>
      <w:r w:rsidR="00786037" w:rsidRPr="00530A75">
        <w:rPr>
          <w:rFonts w:ascii="Times New Roman" w:hAnsi="Times New Roman"/>
          <w:sz w:val="24"/>
          <w:lang w:val="tr-TR" w:eastAsia="en-GB"/>
        </w:rPr>
        <w:t xml:space="preserve"> önlemek için kahvaltıda yenen tahıl gevreklerine </w:t>
      </w:r>
      <w:proofErr w:type="spellStart"/>
      <w:r w:rsidR="00786037" w:rsidRPr="00530A75">
        <w:rPr>
          <w:rFonts w:ascii="Times New Roman" w:hAnsi="Times New Roman"/>
          <w:sz w:val="24"/>
          <w:lang w:val="tr-TR" w:eastAsia="en-GB"/>
        </w:rPr>
        <w:t>folik</w:t>
      </w:r>
      <w:proofErr w:type="spellEnd"/>
      <w:r w:rsidR="00786037" w:rsidRPr="00530A75">
        <w:rPr>
          <w:rFonts w:ascii="Times New Roman" w:hAnsi="Times New Roman"/>
          <w:sz w:val="24"/>
          <w:lang w:val="tr-TR" w:eastAsia="en-GB"/>
        </w:rPr>
        <w:t xml:space="preserve"> asit ilave edilmesi gibi tüm toplumu hedef alan girişimlerdir;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ikinci önleme yine toplumu hedef alarak gerçekleştirilen, örneğin sağırlığın </w:t>
      </w:r>
      <w:proofErr w:type="spellStart"/>
      <w:r w:rsidRPr="00530A75">
        <w:rPr>
          <w:rFonts w:ascii="Times New Roman" w:hAnsi="Times New Roman"/>
          <w:sz w:val="24"/>
          <w:lang w:val="tr-TR" w:eastAsia="en-GB"/>
        </w:rPr>
        <w:t>neonatal</w:t>
      </w:r>
      <w:proofErr w:type="spellEnd"/>
      <w:r w:rsidRPr="00530A75">
        <w:rPr>
          <w:rFonts w:ascii="Times New Roman" w:hAnsi="Times New Roman"/>
          <w:sz w:val="24"/>
          <w:lang w:val="tr-TR" w:eastAsia="en-GB"/>
        </w:rPr>
        <w:t xml:space="preserve"> işitme tarama programlarıyla erken teşhisi gibi girişimler veya örneğin </w:t>
      </w:r>
      <w:proofErr w:type="spellStart"/>
      <w:r w:rsidRPr="00530A75">
        <w:rPr>
          <w:rFonts w:ascii="Times New Roman" w:hAnsi="Times New Roman"/>
          <w:sz w:val="24"/>
          <w:lang w:val="tr-TR" w:eastAsia="en-GB"/>
        </w:rPr>
        <w:t>diabetin</w:t>
      </w:r>
      <w:proofErr w:type="spellEnd"/>
      <w:r w:rsidRPr="00530A75">
        <w:rPr>
          <w:rFonts w:ascii="Times New Roman" w:hAnsi="Times New Roman"/>
          <w:sz w:val="24"/>
          <w:lang w:val="tr-TR" w:eastAsia="en-GB"/>
        </w:rPr>
        <w:t xml:space="preserve"> ikincil komplikasyonlarını veya </w:t>
      </w:r>
      <w:proofErr w:type="spellStart"/>
      <w:r w:rsidRPr="00530A75">
        <w:rPr>
          <w:rFonts w:ascii="Times New Roman" w:hAnsi="Times New Roman"/>
          <w:sz w:val="24"/>
          <w:lang w:val="tr-TR" w:eastAsia="en-GB"/>
        </w:rPr>
        <w:t>serebral</w:t>
      </w:r>
      <w:proofErr w:type="spellEnd"/>
      <w:r w:rsidRPr="00530A75">
        <w:rPr>
          <w:rFonts w:ascii="Times New Roman" w:hAnsi="Times New Roman"/>
          <w:sz w:val="24"/>
          <w:lang w:val="tr-TR" w:eastAsia="en-GB"/>
        </w:rPr>
        <w:t xml:space="preserve"> </w:t>
      </w:r>
      <w:proofErr w:type="spellStart"/>
      <w:r w:rsidRPr="00530A75">
        <w:rPr>
          <w:rFonts w:ascii="Times New Roman" w:hAnsi="Times New Roman"/>
          <w:sz w:val="24"/>
          <w:lang w:val="tr-TR" w:eastAsia="en-GB"/>
        </w:rPr>
        <w:t>palsisi</w:t>
      </w:r>
      <w:proofErr w:type="spellEnd"/>
      <w:r w:rsidRPr="00530A75">
        <w:rPr>
          <w:rFonts w:ascii="Times New Roman" w:hAnsi="Times New Roman"/>
          <w:sz w:val="24"/>
          <w:lang w:val="tr-TR" w:eastAsia="en-GB"/>
        </w:rPr>
        <w:t xml:space="preserve"> olan çocuklarda kalça çıkığını önlemek için </w:t>
      </w:r>
      <w:proofErr w:type="gramStart"/>
      <w:r w:rsidRPr="00530A75">
        <w:rPr>
          <w:rFonts w:ascii="Times New Roman" w:hAnsi="Times New Roman"/>
          <w:sz w:val="24"/>
          <w:lang w:val="tr-TR" w:eastAsia="en-GB"/>
        </w:rPr>
        <w:t>spesifik</w:t>
      </w:r>
      <w:proofErr w:type="gramEnd"/>
      <w:r w:rsidRPr="00530A75">
        <w:rPr>
          <w:rFonts w:ascii="Times New Roman" w:hAnsi="Times New Roman"/>
          <w:sz w:val="24"/>
          <w:lang w:val="tr-TR" w:eastAsia="en-GB"/>
        </w:rPr>
        <w:t xml:space="preserve"> grupları hedef alan girişimlerdir;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3C2207" w:rsidP="003C2207">
      <w:pPr>
        <w:numPr>
          <w:ilvl w:val="1"/>
          <w:numId w:val="2"/>
        </w:numPr>
        <w:tabs>
          <w:tab w:val="left" w:pos="720"/>
        </w:tabs>
        <w:ind w:left="142" w:firstLine="284"/>
        <w:jc w:val="both"/>
        <w:rPr>
          <w:rFonts w:ascii="Times New Roman" w:hAnsi="Times New Roman"/>
          <w:sz w:val="24"/>
          <w:lang w:val="tr-TR" w:eastAsia="en-GB"/>
        </w:rPr>
      </w:pPr>
      <w:r w:rsidRPr="00530A75">
        <w:rPr>
          <w:rFonts w:ascii="Times New Roman" w:hAnsi="Times New Roman"/>
          <w:sz w:val="24"/>
          <w:lang w:val="tr-TR" w:eastAsia="en-GB"/>
        </w:rPr>
        <w:lastRenderedPageBreak/>
        <w:t>Üçüncül</w:t>
      </w:r>
      <w:r w:rsidR="00786037" w:rsidRPr="00530A75">
        <w:rPr>
          <w:rFonts w:ascii="Times New Roman" w:hAnsi="Times New Roman"/>
          <w:sz w:val="24"/>
          <w:lang w:val="tr-TR" w:eastAsia="en-GB"/>
        </w:rPr>
        <w:t xml:space="preserve"> önleme ise, yerleşik tıbbi durumlar nedeniyle ortaya çıkan </w:t>
      </w:r>
      <w:proofErr w:type="spellStart"/>
      <w:r w:rsidR="00786037" w:rsidRPr="00530A75">
        <w:rPr>
          <w:rFonts w:ascii="Times New Roman" w:hAnsi="Times New Roman"/>
          <w:sz w:val="24"/>
          <w:lang w:val="tr-TR" w:eastAsia="en-GB"/>
        </w:rPr>
        <w:t>sekonder</w:t>
      </w:r>
      <w:proofErr w:type="spellEnd"/>
      <w:r w:rsidR="00786037" w:rsidRPr="00530A75">
        <w:rPr>
          <w:rFonts w:ascii="Times New Roman" w:hAnsi="Times New Roman"/>
          <w:sz w:val="24"/>
          <w:lang w:val="tr-TR" w:eastAsia="en-GB"/>
        </w:rPr>
        <w:t xml:space="preserve"> engelliliğin veya bozuklukların önlenmesi için gerekli olan girişimlerdir,</w:t>
      </w:r>
    </w:p>
    <w:p w:rsidR="00786037" w:rsidRPr="00530A75" w:rsidRDefault="00786037" w:rsidP="00530A75">
      <w:pPr>
        <w:tabs>
          <w:tab w:val="left" w:pos="720"/>
        </w:tabs>
        <w:ind w:left="720" w:hanging="720"/>
        <w:jc w:val="both"/>
        <w:rPr>
          <w:rFonts w:ascii="Times New Roman" w:hAnsi="Times New Roman"/>
          <w:b/>
          <w:sz w:val="24"/>
          <w:lang w:val="tr-TR"/>
        </w:rPr>
      </w:pPr>
    </w:p>
    <w:p w:rsidR="00786037" w:rsidRPr="00530A75" w:rsidRDefault="00786037" w:rsidP="003C2207">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Yaklaşım iki düzeyde uygulanır. Üye ülkeler tüm ülke nüfusu çapında hangi yaygınlaştırma ve önleme </w:t>
      </w:r>
      <w:r w:rsidRPr="00530A75">
        <w:rPr>
          <w:rFonts w:ascii="Times New Roman" w:hAnsi="Times New Roman"/>
          <w:sz w:val="24"/>
          <w:lang w:val="tr-TR" w:eastAsia="en-GB"/>
        </w:rPr>
        <w:t>programlarının</w:t>
      </w:r>
      <w:r w:rsidRPr="00530A75">
        <w:rPr>
          <w:rFonts w:ascii="Times New Roman" w:hAnsi="Times New Roman"/>
          <w:sz w:val="24"/>
          <w:lang w:val="tr-TR"/>
        </w:rPr>
        <w:t xml:space="preserve"> uygulanacağına ve hangilerinin de seçilmiş çocuk </w:t>
      </w:r>
      <w:proofErr w:type="gramStart"/>
      <w:r w:rsidRPr="00530A75">
        <w:rPr>
          <w:rFonts w:ascii="Times New Roman" w:hAnsi="Times New Roman"/>
          <w:sz w:val="24"/>
          <w:lang w:val="tr-TR"/>
        </w:rPr>
        <w:t>popülasyonlarına</w:t>
      </w:r>
      <w:proofErr w:type="gramEnd"/>
      <w:r w:rsidRPr="00530A75">
        <w:rPr>
          <w:rFonts w:ascii="Times New Roman" w:hAnsi="Times New Roman"/>
          <w:sz w:val="24"/>
          <w:lang w:val="tr-TR"/>
        </w:rPr>
        <w:t xml:space="preserve"> uygulanması gerektiğine karar vermelidirler. Bireysel düzeyde ise sağlık görevlileri, çocuklar ve aileleri çocuğun tıbbi durumunun nasıl yönetilip tedavi edileceğini, muhtemel </w:t>
      </w:r>
      <w:proofErr w:type="gramStart"/>
      <w:r w:rsidRPr="00530A75">
        <w:rPr>
          <w:rFonts w:ascii="Times New Roman" w:hAnsi="Times New Roman"/>
          <w:sz w:val="24"/>
          <w:lang w:val="tr-TR"/>
        </w:rPr>
        <w:t>komplikasyonları</w:t>
      </w:r>
      <w:proofErr w:type="gramEnd"/>
      <w:r w:rsidRPr="00530A75">
        <w:rPr>
          <w:rFonts w:ascii="Times New Roman" w:hAnsi="Times New Roman"/>
          <w:sz w:val="24"/>
          <w:lang w:val="tr-TR"/>
        </w:rPr>
        <w:t xml:space="preserve"> ve ilgili engellilik durumlarını göz önüne alarak </w:t>
      </w:r>
      <w:proofErr w:type="spellStart"/>
      <w:r w:rsidRPr="00530A75">
        <w:rPr>
          <w:rFonts w:ascii="Times New Roman" w:hAnsi="Times New Roman"/>
          <w:sz w:val="24"/>
          <w:lang w:val="tr-TR"/>
        </w:rPr>
        <w:t>proaktif</w:t>
      </w:r>
      <w:proofErr w:type="spellEnd"/>
      <w:r w:rsidRPr="00530A75">
        <w:rPr>
          <w:rFonts w:ascii="Times New Roman" w:hAnsi="Times New Roman"/>
          <w:sz w:val="24"/>
          <w:lang w:val="tr-TR"/>
        </w:rPr>
        <w:t xml:space="preserve"> olarak planlamalı, böylece bu girişimlerin çocuğun yaşam kalitesi ve günlük hayatı üzerindeki etkilerini azaltmalıdırlar.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pStyle w:val="H2"/>
        <w:tabs>
          <w:tab w:val="left" w:pos="720"/>
        </w:tabs>
        <w:rPr>
          <w:rFonts w:ascii="Times New Roman" w:hAnsi="Times New Roman" w:cs="Times New Roman"/>
          <w:b w:val="0"/>
          <w:lang w:val="tr-TR"/>
        </w:rPr>
      </w:pPr>
      <w:r w:rsidRPr="00530A75">
        <w:rPr>
          <w:rFonts w:ascii="Times New Roman" w:hAnsi="Times New Roman" w:cs="Times New Roman"/>
          <w:b w:val="0"/>
          <w:u w:val="none"/>
          <w:lang w:val="tr-TR"/>
        </w:rPr>
        <w:tab/>
      </w:r>
      <w:r w:rsidRPr="00530A75">
        <w:rPr>
          <w:rFonts w:ascii="Times New Roman" w:hAnsi="Times New Roman" w:cs="Times New Roman"/>
          <w:b w:val="0"/>
          <w:lang w:val="tr-TR"/>
        </w:rPr>
        <w:t>Hizmet sağlama</w:t>
      </w:r>
    </w:p>
    <w:p w:rsidR="00786037" w:rsidRPr="00530A75" w:rsidRDefault="00786037" w:rsidP="00530A75">
      <w:pPr>
        <w:pStyle w:val="NormalWeb"/>
        <w:tabs>
          <w:tab w:val="left" w:pos="720"/>
        </w:tabs>
        <w:spacing w:before="0" w:beforeAutospacing="0" w:after="0" w:afterAutospacing="0"/>
        <w:jc w:val="both"/>
        <w:rPr>
          <w:rFonts w:ascii="Times New Roman" w:hAnsi="Times New Roman"/>
          <w:sz w:val="24"/>
          <w:szCs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Hizmetin sağlanması hizmet “</w:t>
      </w:r>
      <w:proofErr w:type="spellStart"/>
      <w:r w:rsidRPr="00530A75">
        <w:rPr>
          <w:rFonts w:ascii="Times New Roman" w:hAnsi="Times New Roman"/>
          <w:sz w:val="24"/>
          <w:lang w:val="tr-TR"/>
        </w:rPr>
        <w:t>yolakları”na</w:t>
      </w:r>
      <w:proofErr w:type="spellEnd"/>
      <w:r w:rsidRPr="00530A75">
        <w:rPr>
          <w:rFonts w:ascii="Times New Roman" w:hAnsi="Times New Roman"/>
          <w:sz w:val="24"/>
          <w:lang w:val="tr-TR"/>
        </w:rPr>
        <w:t xml:space="preserve"> dayalıdır: Hastanın uzun süreli hastalığında uygulanacak “</w:t>
      </w:r>
      <w:proofErr w:type="spellStart"/>
      <w:r w:rsidRPr="00530A75">
        <w:rPr>
          <w:rFonts w:ascii="Times New Roman" w:hAnsi="Times New Roman"/>
          <w:sz w:val="24"/>
          <w:lang w:val="tr-TR"/>
        </w:rPr>
        <w:t>Yolak”ların</w:t>
      </w:r>
      <w:proofErr w:type="spellEnd"/>
      <w:r w:rsidRPr="00530A75">
        <w:rPr>
          <w:rFonts w:ascii="Times New Roman" w:hAnsi="Times New Roman"/>
          <w:sz w:val="24"/>
          <w:lang w:val="tr-TR"/>
        </w:rPr>
        <w:t xml:space="preserve"> üç evresinde de ortak olan dört unsur bulunur (başlangıç, döngüsel ve geçiş). Bu unsurlar önleme, tespit, değerlendirme ve girişimlerdir. </w:t>
      </w:r>
      <w:proofErr w:type="spellStart"/>
      <w:r w:rsidRPr="00530A75">
        <w:rPr>
          <w:rFonts w:ascii="Times New Roman" w:hAnsi="Times New Roman"/>
          <w:sz w:val="24"/>
          <w:lang w:val="tr-TR"/>
        </w:rPr>
        <w:t>Herbir</w:t>
      </w:r>
      <w:proofErr w:type="spellEnd"/>
      <w:r w:rsidRPr="00530A75">
        <w:rPr>
          <w:rFonts w:ascii="Times New Roman" w:hAnsi="Times New Roman"/>
          <w:sz w:val="24"/>
          <w:lang w:val="tr-TR"/>
        </w:rPr>
        <w:t xml:space="preserve"> unsur:</w:t>
      </w:r>
    </w:p>
    <w:p w:rsidR="00786037" w:rsidRPr="00530A75" w:rsidRDefault="00786037" w:rsidP="00530A75">
      <w:pPr>
        <w:tabs>
          <w:tab w:val="left" w:pos="720"/>
        </w:tabs>
        <w:ind w:left="502"/>
        <w:jc w:val="both"/>
        <w:rPr>
          <w:rFonts w:ascii="Times New Roman" w:hAnsi="Times New Roman"/>
          <w:sz w:val="24"/>
          <w:lang w:val="tr-TR"/>
        </w:rPr>
      </w:pP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proofErr w:type="gramStart"/>
      <w:r w:rsidR="00786037" w:rsidRPr="00530A75">
        <w:rPr>
          <w:rFonts w:ascii="Times New Roman" w:hAnsi="Times New Roman"/>
          <w:sz w:val="24"/>
          <w:lang w:val="tr-TR" w:eastAsia="en-GB"/>
        </w:rPr>
        <w:t>i</w:t>
      </w:r>
      <w:proofErr w:type="gramEnd"/>
      <w:r w:rsidR="00786037" w:rsidRPr="00530A75">
        <w:rPr>
          <w:rFonts w:ascii="Times New Roman" w:hAnsi="Times New Roman"/>
          <w:sz w:val="24"/>
          <w:lang w:val="tr-TR" w:eastAsia="en-GB"/>
        </w:rPr>
        <w:t>.</w:t>
      </w:r>
      <w:r w:rsidR="00786037" w:rsidRPr="00530A75">
        <w:rPr>
          <w:rFonts w:ascii="Times New Roman" w:hAnsi="Times New Roman"/>
          <w:sz w:val="24"/>
          <w:lang w:val="tr-TR" w:eastAsia="en-GB"/>
        </w:rPr>
        <w:tab/>
        <w:t>kanıta dayalı olmalı;</w:t>
      </w:r>
    </w:p>
    <w:p w:rsidR="00786037" w:rsidRPr="00530A75" w:rsidRDefault="00786037" w:rsidP="00530A75">
      <w:pPr>
        <w:tabs>
          <w:tab w:val="left" w:pos="720"/>
        </w:tabs>
        <w:ind w:left="567" w:hanging="567"/>
        <w:jc w:val="both"/>
        <w:rPr>
          <w:rFonts w:ascii="Times New Roman" w:hAnsi="Times New Roman"/>
          <w:sz w:val="24"/>
          <w:lang w:val="tr-TR" w:eastAsia="en-GB"/>
        </w:rPr>
      </w:pP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r w:rsidR="00786037" w:rsidRPr="00530A75">
        <w:rPr>
          <w:rFonts w:ascii="Times New Roman" w:hAnsi="Times New Roman"/>
          <w:sz w:val="24"/>
          <w:lang w:val="tr-TR" w:eastAsia="en-GB"/>
        </w:rPr>
        <w:t>ii.</w:t>
      </w:r>
      <w:r w:rsidR="00786037" w:rsidRPr="00530A75">
        <w:rPr>
          <w:rFonts w:ascii="Times New Roman" w:hAnsi="Times New Roman"/>
          <w:sz w:val="24"/>
          <w:lang w:val="tr-TR" w:eastAsia="en-GB"/>
        </w:rPr>
        <w:tab/>
        <w:t>yetkin doktorlarca sağlanmalı;</w:t>
      </w:r>
    </w:p>
    <w:p w:rsidR="00786037" w:rsidRPr="00530A75" w:rsidRDefault="00786037" w:rsidP="00530A75">
      <w:pPr>
        <w:tabs>
          <w:tab w:val="left" w:pos="720"/>
        </w:tabs>
        <w:ind w:left="567" w:hanging="567"/>
        <w:jc w:val="both"/>
        <w:rPr>
          <w:rFonts w:ascii="Times New Roman" w:hAnsi="Times New Roman"/>
          <w:sz w:val="24"/>
          <w:lang w:val="tr-TR" w:eastAsia="en-GB"/>
        </w:rPr>
      </w:pP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r w:rsidR="00786037" w:rsidRPr="00530A75">
        <w:rPr>
          <w:rFonts w:ascii="Times New Roman" w:hAnsi="Times New Roman"/>
          <w:sz w:val="24"/>
          <w:lang w:val="tr-TR" w:eastAsia="en-GB"/>
        </w:rPr>
        <w:t>iii.</w:t>
      </w:r>
      <w:r w:rsidR="00786037" w:rsidRPr="00530A75">
        <w:rPr>
          <w:rFonts w:ascii="Times New Roman" w:hAnsi="Times New Roman"/>
          <w:sz w:val="24"/>
          <w:lang w:val="tr-TR" w:eastAsia="en-GB"/>
        </w:rPr>
        <w:tab/>
        <w:t xml:space="preserve">doğru biçimde, doğru yerde doğru zamanda sağlanmalıdır. </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eastAsia="en-GB"/>
        </w:rPr>
        <w:t xml:space="preserve"> </w:t>
      </w:r>
      <w:r w:rsidRPr="00530A75">
        <w:rPr>
          <w:rFonts w:ascii="Times New Roman" w:hAnsi="Times New Roman"/>
          <w:sz w:val="24"/>
          <w:lang w:val="tr-TR"/>
        </w:rPr>
        <w:t>Yaklaşımın uygulanmasında sağlık görevlileri ve aileler için kanıta dayalı ve kullanıcı dostu kılavuz ilkelerin uygulanması gerekmekte olup hastalarla tedavi ve bakımı sağlayanlar arasında klinik beklentiler açısından bir uyum sağlanması için söz konusu kanıtlara kolaylıkla erişilebilmelidir. Çocuklarla ve aileleriyle çalışan bireylerin yetkinliğini sağlamak için bu bireylere başlangıçta “çocuk dostu sağlık hizmetleri”  eğitimi, çocuk dostu sağlık hizmetleri oluşturabilmek için yenilikçi tedbirler uygulayan personele destek ve böyle hareket ettikleri için de ödül verilmesi gereklidir. Benzer bir biçimde, iyi sonuç alabilmek amacıyla çocuklara “bilgili hastalar” olmaları için yardımcı olmak çok önemlidir.</w:t>
      </w: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Sağlık hizmetine halk kolaylıkla erişebilmelidir. Mümkün olduğunda bakım çocuğun evine yakın bir yerde veya aşina olduğu bir ortamda, örneğin okul öncesi eğitim kurumunda veya okulda, çocuğun kendisini rahat hissettiği ve bakımın ebeveyniyle veya bakımından sorumlu olanlarla ortaklaşa sağlanmalıdır. Bakım ve tedavinin hastanede sağlanması gereken durumlarda söz konusu ortam çocuğun ihtiyaçlarını karşılayacak şekilde uyarlanmalıdır.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“Bütünleşik öğrenme sistemi” olarak çocuk dostu sağlık hizmetleri:</w:t>
      </w:r>
      <w:r w:rsidR="003C2207">
        <w:rPr>
          <w:rFonts w:ascii="Times New Roman" w:hAnsi="Times New Roman"/>
          <w:sz w:val="24"/>
          <w:lang w:val="tr-TR" w:eastAsia="en-GB"/>
        </w:rPr>
        <w:t xml:space="preserve"> </w:t>
      </w:r>
      <w:r w:rsidRPr="00530A75">
        <w:rPr>
          <w:rFonts w:ascii="Times New Roman" w:hAnsi="Times New Roman"/>
          <w:sz w:val="24"/>
          <w:lang w:val="tr-TR" w:eastAsia="en-GB"/>
        </w:rPr>
        <w:t>çocuk dostu sağlık hizmeti yaklaşımında, sistemin maksadı ve ilkeleri, sağlanan hizmetin kalitesinin ve iyileştirilmesinin ardında sürekli bir itici güç olan “</w:t>
      </w:r>
      <w:proofErr w:type="spellStart"/>
      <w:r w:rsidRPr="00530A75">
        <w:rPr>
          <w:rFonts w:ascii="Times New Roman" w:hAnsi="Times New Roman"/>
          <w:sz w:val="24"/>
          <w:lang w:val="tr-TR" w:eastAsia="en-GB"/>
        </w:rPr>
        <w:t>yolak”ları</w:t>
      </w:r>
      <w:proofErr w:type="spellEnd"/>
      <w:r w:rsidRPr="00530A75">
        <w:rPr>
          <w:rFonts w:ascii="Times New Roman" w:hAnsi="Times New Roman"/>
          <w:sz w:val="24"/>
          <w:lang w:val="tr-TR" w:eastAsia="en-GB"/>
        </w:rPr>
        <w:t xml:space="preserve"> temel alan pratik bir yaklaşımla </w:t>
      </w:r>
      <w:proofErr w:type="gramStart"/>
      <w:r w:rsidRPr="00530A75">
        <w:rPr>
          <w:rFonts w:ascii="Times New Roman" w:hAnsi="Times New Roman"/>
          <w:sz w:val="24"/>
          <w:lang w:val="tr-TR" w:eastAsia="en-GB"/>
        </w:rPr>
        <w:t>entegre</w:t>
      </w:r>
      <w:proofErr w:type="gramEnd"/>
      <w:r w:rsidRPr="00530A75">
        <w:rPr>
          <w:rFonts w:ascii="Times New Roman" w:hAnsi="Times New Roman"/>
          <w:sz w:val="24"/>
          <w:lang w:val="tr-TR" w:eastAsia="en-GB"/>
        </w:rPr>
        <w:t xml:space="preserve"> edilir. Sürekli kalite geliştirme ve iyileştirmenin sağlandığı bu yararlı döngünün yaratılmasında üç unsur çok önemlidir.</w:t>
      </w:r>
    </w:p>
    <w:p w:rsidR="00786037" w:rsidRPr="00530A75" w:rsidRDefault="00786037" w:rsidP="00530A75">
      <w:pPr>
        <w:keepNext/>
        <w:keepLines/>
        <w:tabs>
          <w:tab w:val="left" w:pos="720"/>
        </w:tabs>
        <w:jc w:val="both"/>
        <w:rPr>
          <w:rFonts w:ascii="Times New Roman" w:hAnsi="Times New Roman"/>
          <w:sz w:val="24"/>
          <w:lang w:val="tr-TR" w:eastAsia="en-GB"/>
        </w:rPr>
      </w:pPr>
    </w:p>
    <w:p w:rsidR="00786037" w:rsidRPr="00530A75" w:rsidRDefault="003C220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Maksat</w:t>
      </w:r>
      <w:r w:rsidR="00786037" w:rsidRPr="00530A75">
        <w:rPr>
          <w:rFonts w:ascii="Times New Roman" w:hAnsi="Times New Roman"/>
          <w:sz w:val="24"/>
          <w:lang w:val="tr-TR" w:eastAsia="en-GB"/>
        </w:rPr>
        <w:t xml:space="preserve"> ve ilkelerin netliği;</w:t>
      </w:r>
    </w:p>
    <w:p w:rsidR="00786037" w:rsidRPr="00530A75" w:rsidRDefault="00786037" w:rsidP="00530A75">
      <w:pPr>
        <w:keepNext/>
        <w:keepLines/>
        <w:tabs>
          <w:tab w:val="left" w:pos="720"/>
        </w:tabs>
        <w:ind w:left="567" w:hanging="567"/>
        <w:jc w:val="both"/>
        <w:rPr>
          <w:rFonts w:ascii="Times New Roman" w:hAnsi="Times New Roman"/>
          <w:sz w:val="24"/>
          <w:lang w:val="tr-TR" w:eastAsia="en-GB"/>
        </w:rPr>
      </w:pPr>
    </w:p>
    <w:p w:rsidR="00786037" w:rsidRPr="00530A75" w:rsidRDefault="003C220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Hizmetin</w:t>
      </w:r>
      <w:r w:rsidR="00786037" w:rsidRPr="00530A75">
        <w:rPr>
          <w:rFonts w:ascii="Times New Roman" w:hAnsi="Times New Roman"/>
          <w:sz w:val="24"/>
          <w:lang w:val="tr-TR" w:eastAsia="en-GB"/>
        </w:rPr>
        <w:t xml:space="preserve"> sağlanması için “yolak” temelli bir çerçeve;</w:t>
      </w:r>
    </w:p>
    <w:p w:rsidR="00786037" w:rsidRPr="00530A75" w:rsidRDefault="00786037" w:rsidP="00530A75">
      <w:pPr>
        <w:keepNext/>
        <w:keepLines/>
        <w:tabs>
          <w:tab w:val="left" w:pos="720"/>
        </w:tabs>
        <w:ind w:left="567" w:hanging="567"/>
        <w:jc w:val="both"/>
        <w:rPr>
          <w:rFonts w:ascii="Times New Roman" w:hAnsi="Times New Roman"/>
          <w:sz w:val="24"/>
          <w:lang w:val="tr-TR" w:eastAsia="en-GB"/>
        </w:rPr>
      </w:pPr>
    </w:p>
    <w:p w:rsidR="00786037" w:rsidRPr="00530A75" w:rsidRDefault="00786037" w:rsidP="00530A75">
      <w:pPr>
        <w:keepNext/>
        <w:keepLines/>
        <w:numPr>
          <w:ilvl w:val="2"/>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Yenilikçiliği, öğrenmeyi ve iyileştirmeyi teşvik eden bir sistem</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eastAsia="en-GB"/>
        </w:rPr>
        <w:lastRenderedPageBreak/>
        <w:t xml:space="preserve">Uygulamanın gerçekleştirilmesi için bu yaklaşımın çocuklar ve ailelerine sağlanan hizmetlere katkısı olan tüm birimler, kurumlar ve meslek gruplarınca benimsenmesi ve gerektiğinde uyarlanması gerekir. Bu birimler arasında uyum ve </w:t>
      </w:r>
      <w:proofErr w:type="gramStart"/>
      <w:r w:rsidRPr="00530A75">
        <w:rPr>
          <w:rFonts w:ascii="Times New Roman" w:hAnsi="Times New Roman"/>
          <w:sz w:val="24"/>
          <w:lang w:val="tr-TR" w:eastAsia="en-GB"/>
        </w:rPr>
        <w:t>sinerjinin</w:t>
      </w:r>
      <w:proofErr w:type="gramEnd"/>
      <w:r w:rsidRPr="00530A75">
        <w:rPr>
          <w:rFonts w:ascii="Times New Roman" w:hAnsi="Times New Roman"/>
          <w:sz w:val="24"/>
          <w:lang w:val="tr-TR" w:eastAsia="en-GB"/>
        </w:rPr>
        <w:t xml:space="preserve"> sağlanması özellikle önemlidir:</w:t>
      </w:r>
    </w:p>
    <w:p w:rsidR="00786037" w:rsidRPr="00530A75" w:rsidRDefault="00786037" w:rsidP="00530A75">
      <w:pPr>
        <w:tabs>
          <w:tab w:val="left" w:pos="720"/>
        </w:tabs>
        <w:ind w:left="567" w:hanging="567"/>
        <w:jc w:val="both"/>
        <w:rPr>
          <w:rFonts w:ascii="Times New Roman" w:hAnsi="Times New Roman"/>
          <w:sz w:val="24"/>
          <w:lang w:val="tr-TR" w:eastAsia="en-GB"/>
        </w:rPr>
      </w:pP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proofErr w:type="gramStart"/>
      <w:r w:rsidR="00786037" w:rsidRPr="00530A75">
        <w:rPr>
          <w:rFonts w:ascii="Times New Roman" w:hAnsi="Times New Roman"/>
          <w:sz w:val="24"/>
          <w:lang w:val="tr-TR" w:eastAsia="en-GB"/>
        </w:rPr>
        <w:t>i</w:t>
      </w:r>
      <w:proofErr w:type="gramEnd"/>
      <w:r w:rsidR="00786037" w:rsidRPr="00530A75">
        <w:rPr>
          <w:rFonts w:ascii="Times New Roman" w:hAnsi="Times New Roman"/>
          <w:sz w:val="24"/>
          <w:lang w:val="tr-TR" w:eastAsia="en-GB"/>
        </w:rPr>
        <w:t>.</w:t>
      </w:r>
      <w:r w:rsidR="00786037" w:rsidRPr="00530A75">
        <w:rPr>
          <w:rFonts w:ascii="Times New Roman" w:hAnsi="Times New Roman"/>
          <w:sz w:val="24"/>
          <w:lang w:val="tr-TR" w:eastAsia="en-GB"/>
        </w:rPr>
        <w:tab/>
        <w:t>farklı sektörlerden politika üreticiler;</w:t>
      </w: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r w:rsidR="00786037" w:rsidRPr="00530A75">
        <w:rPr>
          <w:rFonts w:ascii="Times New Roman" w:hAnsi="Times New Roman"/>
          <w:sz w:val="24"/>
          <w:lang w:val="tr-TR" w:eastAsia="en-GB"/>
        </w:rPr>
        <w:t>ii.</w:t>
      </w:r>
      <w:r w:rsidR="00786037" w:rsidRPr="00530A75">
        <w:rPr>
          <w:rFonts w:ascii="Times New Roman" w:hAnsi="Times New Roman"/>
          <w:sz w:val="24"/>
          <w:lang w:val="tr-TR" w:eastAsia="en-GB"/>
        </w:rPr>
        <w:tab/>
        <w:t xml:space="preserve">hükümet </w:t>
      </w:r>
      <w:proofErr w:type="spellStart"/>
      <w:r w:rsidR="00786037" w:rsidRPr="00530A75">
        <w:rPr>
          <w:rFonts w:ascii="Times New Roman" w:hAnsi="Times New Roman"/>
          <w:sz w:val="24"/>
          <w:lang w:val="tr-TR" w:eastAsia="en-GB"/>
        </w:rPr>
        <w:t>temsilcilerl</w:t>
      </w:r>
      <w:proofErr w:type="spellEnd"/>
      <w:r w:rsidR="00786037" w:rsidRPr="00530A75">
        <w:rPr>
          <w:rFonts w:ascii="Times New Roman" w:hAnsi="Times New Roman"/>
          <w:sz w:val="24"/>
          <w:lang w:val="tr-TR" w:eastAsia="en-GB"/>
        </w:rPr>
        <w:t>, hizmet sağlayıcılar ve düzenleyiciler;</w:t>
      </w:r>
    </w:p>
    <w:p w:rsidR="00786037" w:rsidRPr="00530A75" w:rsidRDefault="003C2207" w:rsidP="00530A75">
      <w:pPr>
        <w:tabs>
          <w:tab w:val="left" w:pos="720"/>
        </w:tabs>
        <w:ind w:left="720" w:hanging="720"/>
        <w:jc w:val="both"/>
        <w:rPr>
          <w:rFonts w:ascii="Times New Roman" w:hAnsi="Times New Roman"/>
          <w:sz w:val="24"/>
          <w:lang w:val="tr-TR" w:eastAsia="en-GB"/>
        </w:rPr>
      </w:pPr>
      <w:r>
        <w:rPr>
          <w:rFonts w:ascii="Times New Roman" w:hAnsi="Times New Roman"/>
          <w:sz w:val="24"/>
          <w:lang w:val="tr-TR" w:eastAsia="en-GB"/>
        </w:rPr>
        <w:tab/>
      </w:r>
      <w:r w:rsidR="00786037" w:rsidRPr="00530A75">
        <w:rPr>
          <w:rFonts w:ascii="Times New Roman" w:hAnsi="Times New Roman"/>
          <w:sz w:val="24"/>
          <w:lang w:val="tr-TR" w:eastAsia="en-GB"/>
        </w:rPr>
        <w:t xml:space="preserve">iii. </w:t>
      </w:r>
      <w:r w:rsidR="00786037" w:rsidRPr="00530A75">
        <w:rPr>
          <w:rFonts w:ascii="Times New Roman" w:hAnsi="Times New Roman"/>
          <w:sz w:val="24"/>
          <w:lang w:val="tr-TR" w:eastAsia="en-GB"/>
        </w:rPr>
        <w:tab/>
        <w:t>sağlık, eğitim ve sosyal yardım kurumları.</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3C2207">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Hizmetin sağlanmasına bir öğrenme ve iyileştirme kültürünün </w:t>
      </w:r>
      <w:proofErr w:type="gramStart"/>
      <w:r w:rsidRPr="00530A75">
        <w:rPr>
          <w:rFonts w:ascii="Times New Roman" w:hAnsi="Times New Roman"/>
          <w:sz w:val="24"/>
          <w:lang w:val="tr-TR"/>
        </w:rPr>
        <w:t>entegre</w:t>
      </w:r>
      <w:proofErr w:type="gramEnd"/>
      <w:r w:rsidRPr="00530A75">
        <w:rPr>
          <w:rFonts w:ascii="Times New Roman" w:hAnsi="Times New Roman"/>
          <w:sz w:val="24"/>
          <w:lang w:val="tr-TR"/>
        </w:rPr>
        <w:t xml:space="preserve"> edilmesi çok önemlidir. </w:t>
      </w:r>
      <w:proofErr w:type="spellStart"/>
      <w:r w:rsidRPr="00530A75">
        <w:rPr>
          <w:rFonts w:ascii="Times New Roman" w:hAnsi="Times New Roman"/>
          <w:sz w:val="24"/>
          <w:lang w:val="tr-TR"/>
        </w:rPr>
        <w:t>Herbir</w:t>
      </w:r>
      <w:proofErr w:type="spellEnd"/>
      <w:r w:rsidRPr="00530A75">
        <w:rPr>
          <w:rFonts w:ascii="Times New Roman" w:hAnsi="Times New Roman"/>
          <w:sz w:val="24"/>
          <w:lang w:val="tr-TR"/>
        </w:rPr>
        <w:t xml:space="preserve"> </w:t>
      </w:r>
      <w:r w:rsidRPr="00530A75">
        <w:rPr>
          <w:rFonts w:ascii="Times New Roman" w:hAnsi="Times New Roman"/>
          <w:sz w:val="24"/>
          <w:lang w:val="tr-TR" w:eastAsia="en-GB"/>
        </w:rPr>
        <w:t>kurum</w:t>
      </w:r>
      <w:r w:rsidRPr="00530A75">
        <w:rPr>
          <w:rFonts w:ascii="Times New Roman" w:hAnsi="Times New Roman"/>
          <w:sz w:val="24"/>
          <w:lang w:val="tr-TR"/>
        </w:rPr>
        <w:t xml:space="preserve"> kanıta dayalı girişimler, öncelik tespiti, personel yetkinliklerinin idame ettirilmesi, ekip halinde çalışma ve kalitenin iyileştirilmesine ilişkin seçeneklere benzer şekilde yaklaşmalıdır.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3C2207">
      <w:pPr>
        <w:numPr>
          <w:ilvl w:val="0"/>
          <w:numId w:val="2"/>
        </w:numPr>
        <w:tabs>
          <w:tab w:val="left" w:pos="720"/>
        </w:tabs>
        <w:ind w:left="142" w:firstLine="0"/>
        <w:jc w:val="both"/>
        <w:rPr>
          <w:rFonts w:ascii="Times New Roman" w:hAnsi="Times New Roman"/>
          <w:sz w:val="24"/>
          <w:lang w:val="tr-TR" w:eastAsia="en-GB"/>
        </w:rPr>
      </w:pPr>
      <w:r w:rsidRPr="00530A75">
        <w:rPr>
          <w:rFonts w:ascii="Times New Roman" w:hAnsi="Times New Roman"/>
          <w:sz w:val="24"/>
          <w:lang w:val="tr-TR"/>
        </w:rPr>
        <w:t>Kendini emniyette, güvende ve rahat hissetmesi çocuğun tedavi sürecinin bir parçası olmalıdır. Bu da personelin “çocuk-dostu” olmasını ve hem kültürel açıdan hem de klinik açıdan yetkin olmasını gerektirmektedir. Sağlık hizmetleri “çocuk dostu” bir ortamda verilmeli ve yerine göre yetişkinlerde ayrı olarak sağlanmalıdır. Korku, rahatsızlık ve acı, çocuğun yaşına uygun müdahalelerle tanınmalı, değerlendirilmeli ve yönetilmelidir</w:t>
      </w:r>
      <w:r w:rsidRPr="00530A75">
        <w:rPr>
          <w:rFonts w:ascii="Times New Roman" w:hAnsi="Times New Roman"/>
          <w:sz w:val="24"/>
          <w:lang w:val="tr-TR" w:eastAsia="en-GB"/>
        </w:rPr>
        <w:t>.</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pStyle w:val="H1"/>
        <w:tabs>
          <w:tab w:val="left" w:pos="720"/>
        </w:tabs>
        <w:rPr>
          <w:rFonts w:ascii="Times New Roman" w:hAnsi="Times New Roman" w:cs="Times New Roman"/>
          <w:highlight w:val="magenta"/>
          <w:lang w:val="tr-TR"/>
        </w:rPr>
      </w:pPr>
      <w:r w:rsidRPr="00530A75">
        <w:rPr>
          <w:rFonts w:ascii="Times New Roman" w:hAnsi="Times New Roman" w:cs="Times New Roman"/>
          <w:lang w:val="tr-TR"/>
        </w:rPr>
        <w:t>VI.</w:t>
      </w:r>
      <w:r w:rsidRPr="00530A75">
        <w:rPr>
          <w:rFonts w:ascii="Times New Roman" w:hAnsi="Times New Roman" w:cs="Times New Roman"/>
          <w:lang w:val="tr-TR"/>
        </w:rPr>
        <w:tab/>
        <w:t>Çocuk dostu sağlık hizmetleri yaklaşımının yaygınlaştırılması</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3C2207">
      <w:pPr>
        <w:numPr>
          <w:ilvl w:val="0"/>
          <w:numId w:val="2"/>
        </w:numPr>
        <w:tabs>
          <w:tab w:val="left" w:pos="720"/>
        </w:tabs>
        <w:ind w:left="142" w:firstLine="0"/>
        <w:jc w:val="both"/>
        <w:rPr>
          <w:rFonts w:ascii="Times New Roman" w:hAnsi="Times New Roman"/>
          <w:sz w:val="24"/>
          <w:lang w:val="tr-TR" w:eastAsia="en-GB"/>
        </w:rPr>
      </w:pPr>
      <w:r w:rsidRPr="00530A75">
        <w:rPr>
          <w:rFonts w:ascii="Times New Roman" w:hAnsi="Times New Roman"/>
          <w:sz w:val="24"/>
          <w:lang w:val="tr-TR" w:eastAsia="en-GB"/>
        </w:rPr>
        <w:t xml:space="preserve">Çocuk </w:t>
      </w:r>
      <w:r w:rsidRPr="00530A75">
        <w:rPr>
          <w:rFonts w:ascii="Times New Roman" w:hAnsi="Times New Roman"/>
          <w:sz w:val="24"/>
          <w:lang w:val="tr-TR"/>
        </w:rPr>
        <w:t>dostu</w:t>
      </w:r>
      <w:r w:rsidRPr="00530A75">
        <w:rPr>
          <w:rFonts w:ascii="Times New Roman" w:hAnsi="Times New Roman"/>
          <w:sz w:val="24"/>
          <w:lang w:val="tr-TR" w:eastAsia="en-GB"/>
        </w:rPr>
        <w:t xml:space="preserve"> bir sağlık hizmetleri yaklaşımının yaygınlaştırılması için tüm üye ülkelerin çocukların haklarının her zaman ve her ortamda önemini anlayıp tanımaları gereklidir. Hizmetlerin üç kademede yaygınlaştırılması gerekecektir:</w:t>
      </w:r>
    </w:p>
    <w:p w:rsidR="00786037" w:rsidRPr="00530A75" w:rsidRDefault="00786037" w:rsidP="00530A75">
      <w:pPr>
        <w:tabs>
          <w:tab w:val="left" w:pos="720"/>
        </w:tabs>
        <w:jc w:val="both"/>
        <w:rPr>
          <w:rFonts w:ascii="Times New Roman" w:hAnsi="Times New Roman"/>
          <w:sz w:val="24"/>
          <w:lang w:val="tr-TR" w:eastAsia="en-GB"/>
        </w:rPr>
      </w:pPr>
    </w:p>
    <w:p w:rsidR="00786037" w:rsidRPr="003C2207" w:rsidRDefault="003C2207" w:rsidP="003C2207">
      <w:pPr>
        <w:pStyle w:val="ListeParagraf"/>
        <w:numPr>
          <w:ilvl w:val="0"/>
          <w:numId w:val="1"/>
        </w:numPr>
        <w:tabs>
          <w:tab w:val="left" w:pos="720"/>
        </w:tabs>
        <w:jc w:val="both"/>
        <w:rPr>
          <w:rFonts w:ascii="Times New Roman" w:hAnsi="Times New Roman"/>
          <w:sz w:val="24"/>
          <w:lang w:val="tr-TR"/>
        </w:rPr>
      </w:pPr>
      <w:r w:rsidRPr="003C2207">
        <w:rPr>
          <w:rFonts w:ascii="Times New Roman" w:hAnsi="Times New Roman"/>
          <w:sz w:val="24"/>
          <w:lang w:val="tr-TR" w:eastAsia="en-GB"/>
        </w:rPr>
        <w:t>Çocuk</w:t>
      </w:r>
      <w:r w:rsidR="00786037" w:rsidRPr="003C2207">
        <w:rPr>
          <w:rFonts w:ascii="Times New Roman" w:hAnsi="Times New Roman"/>
          <w:sz w:val="24"/>
          <w:lang w:val="tr-TR" w:eastAsia="en-GB"/>
        </w:rPr>
        <w:t xml:space="preserve"> haklarının yaygınlaştırılması</w:t>
      </w:r>
      <w:r w:rsidR="00786037" w:rsidRPr="003C2207">
        <w:rPr>
          <w:rFonts w:ascii="Times New Roman" w:hAnsi="Times New Roman"/>
          <w:sz w:val="24"/>
          <w:lang w:val="tr-TR"/>
        </w:rPr>
        <w:t>;</w:t>
      </w:r>
    </w:p>
    <w:p w:rsidR="00786037" w:rsidRPr="00530A75" w:rsidRDefault="00786037" w:rsidP="00530A75">
      <w:pPr>
        <w:tabs>
          <w:tab w:val="left" w:pos="720"/>
        </w:tabs>
        <w:ind w:left="567" w:hanging="567"/>
        <w:jc w:val="both"/>
        <w:rPr>
          <w:rFonts w:ascii="Times New Roman" w:hAnsi="Times New Roman"/>
          <w:sz w:val="24"/>
          <w:lang w:val="tr-TR" w:eastAsia="en-GB"/>
        </w:rPr>
      </w:pPr>
    </w:p>
    <w:p w:rsidR="00786037" w:rsidRPr="003C2207" w:rsidRDefault="003C2207" w:rsidP="003C2207">
      <w:pPr>
        <w:pStyle w:val="ListeParagraf"/>
        <w:numPr>
          <w:ilvl w:val="0"/>
          <w:numId w:val="1"/>
        </w:numPr>
        <w:tabs>
          <w:tab w:val="left" w:pos="720"/>
        </w:tabs>
        <w:jc w:val="both"/>
        <w:rPr>
          <w:rFonts w:ascii="Times New Roman" w:hAnsi="Times New Roman"/>
          <w:sz w:val="24"/>
          <w:lang w:val="tr-TR" w:eastAsia="en-GB"/>
        </w:rPr>
      </w:pPr>
      <w:r w:rsidRPr="003C2207">
        <w:rPr>
          <w:rFonts w:ascii="Times New Roman" w:hAnsi="Times New Roman"/>
          <w:sz w:val="24"/>
          <w:lang w:val="tr-TR"/>
        </w:rPr>
        <w:t>Çocukların</w:t>
      </w:r>
      <w:r w:rsidR="00786037" w:rsidRPr="003C2207">
        <w:rPr>
          <w:rFonts w:ascii="Times New Roman" w:hAnsi="Times New Roman"/>
          <w:sz w:val="24"/>
          <w:lang w:val="tr-TR"/>
        </w:rPr>
        <w:t xml:space="preserve"> sağlık hizmetleri için geçerli ilkelerin yaygınlaştırılması</w:t>
      </w:r>
      <w:r w:rsidR="00786037" w:rsidRPr="003C2207">
        <w:rPr>
          <w:rFonts w:ascii="Times New Roman" w:hAnsi="Times New Roman"/>
          <w:sz w:val="24"/>
          <w:lang w:val="tr-TR" w:eastAsia="en-GB"/>
        </w:rPr>
        <w:t>;</w:t>
      </w:r>
    </w:p>
    <w:p w:rsidR="00786037" w:rsidRPr="00530A75" w:rsidRDefault="00786037" w:rsidP="00530A75">
      <w:pPr>
        <w:tabs>
          <w:tab w:val="left" w:pos="720"/>
        </w:tabs>
        <w:ind w:left="567" w:hanging="567"/>
        <w:jc w:val="both"/>
        <w:rPr>
          <w:rFonts w:ascii="Times New Roman" w:hAnsi="Times New Roman"/>
          <w:sz w:val="24"/>
          <w:lang w:val="tr-TR" w:eastAsia="en-GB"/>
        </w:rPr>
      </w:pPr>
    </w:p>
    <w:p w:rsidR="00786037" w:rsidRPr="00530A75" w:rsidRDefault="00786037" w:rsidP="00530A75">
      <w:pPr>
        <w:numPr>
          <w:ilvl w:val="0"/>
          <w:numId w:val="1"/>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Söz konusu i</w:t>
      </w:r>
      <w:r w:rsidRPr="00530A75">
        <w:rPr>
          <w:rFonts w:ascii="Times New Roman" w:hAnsi="Times New Roman"/>
          <w:sz w:val="24"/>
          <w:lang w:val="tr-TR"/>
        </w:rPr>
        <w:t>lkeleri, hizmetin planlanması, sağlanması ve iyileştirilmesine yönelik pratik bir modelle bütünleştirecek, çocuk dostu sağlık hizmetleri yaklaşımının yaygınlaştırılması.</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3C2207">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Burada başarı üç farklı kademede; politika üretme, hizmet planlama ve bireysel bakım kademelerinde </w:t>
      </w:r>
      <w:proofErr w:type="gramStart"/>
      <w:r w:rsidRPr="00530A75">
        <w:rPr>
          <w:rFonts w:ascii="Times New Roman" w:hAnsi="Times New Roman"/>
          <w:sz w:val="24"/>
          <w:lang w:val="tr-TR" w:eastAsia="en-GB"/>
        </w:rPr>
        <w:t>motivasyonun</w:t>
      </w:r>
      <w:proofErr w:type="gramEnd"/>
      <w:r w:rsidRPr="00530A75">
        <w:rPr>
          <w:rFonts w:ascii="Times New Roman" w:hAnsi="Times New Roman"/>
          <w:sz w:val="24"/>
          <w:lang w:val="tr-TR" w:eastAsia="en-GB"/>
        </w:rPr>
        <w:t>, düşünce tarzının ve eylemin uyumlaştırılmasına bağlı olacaktır.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keepNext/>
        <w:keepLines/>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Üye ülkeler uygun düzeyde çocuk dostu sağlık hizmetlerini desteklemeli ve çocuk dostu sağlık hizmetleri yaklaşımının politikalara, hizmet planlamasına ve uygulamaya </w:t>
      </w:r>
      <w:proofErr w:type="gramStart"/>
      <w:r w:rsidRPr="00530A75">
        <w:rPr>
          <w:rFonts w:ascii="Times New Roman" w:hAnsi="Times New Roman"/>
          <w:sz w:val="24"/>
          <w:lang w:val="tr-TR" w:eastAsia="en-GB"/>
        </w:rPr>
        <w:t>dahil</w:t>
      </w:r>
      <w:proofErr w:type="gramEnd"/>
      <w:r w:rsidRPr="00530A75">
        <w:rPr>
          <w:rFonts w:ascii="Times New Roman" w:hAnsi="Times New Roman"/>
          <w:sz w:val="24"/>
          <w:lang w:val="tr-TR" w:eastAsia="en-GB"/>
        </w:rPr>
        <w:t xml:space="preserve"> edilmesini ve yerine göre uyarlanmasını kolaylaştırırken, uygulamayı izlemek üzere gerekli tedbirleri oluşturmalıdırlar.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Üye ülkeler tüm politika, plan ve programlarına Birleşmiş Milletler Çocuk Hakları Sözleşmesi, Avrupa Sosyal Bildirgesi ve Gözden Geçirilmiş Avrupa Sosyal Bildirgesi, Çocuk Haklarının Kullanımına ilişkin Avrupa Sözleşmesi ve </w:t>
      </w:r>
      <w:r w:rsidRPr="00530A75">
        <w:rPr>
          <w:rFonts w:ascii="Times New Roman" w:hAnsi="Times New Roman"/>
          <w:sz w:val="24"/>
          <w:lang w:val="tr-TR"/>
        </w:rPr>
        <w:t>Hastanelerde Yatan Çocuklara ilişkin Avrupa Bildirges</w:t>
      </w:r>
      <w:r w:rsidRPr="00530A75">
        <w:rPr>
          <w:rFonts w:ascii="Times New Roman" w:hAnsi="Times New Roman"/>
          <w:sz w:val="24"/>
          <w:lang w:val="tr-TR" w:eastAsia="en-GB"/>
        </w:rPr>
        <w:t xml:space="preserve">inde yer alan ilkeleri </w:t>
      </w:r>
      <w:r w:rsidR="003C2207" w:rsidRPr="00530A75">
        <w:rPr>
          <w:rFonts w:ascii="Times New Roman" w:hAnsi="Times New Roman"/>
          <w:sz w:val="24"/>
          <w:lang w:val="tr-TR" w:eastAsia="en-GB"/>
        </w:rPr>
        <w:t>dâhil</w:t>
      </w:r>
      <w:r w:rsidRPr="00530A75">
        <w:rPr>
          <w:rFonts w:ascii="Times New Roman" w:hAnsi="Times New Roman"/>
          <w:sz w:val="24"/>
          <w:lang w:val="tr-TR" w:eastAsia="en-GB"/>
        </w:rPr>
        <w:t xml:space="preserve"> etmelidirler.</w:t>
      </w:r>
      <w:r w:rsidRPr="00530A75">
        <w:rPr>
          <w:rFonts w:ascii="Times New Roman" w:hAnsi="Times New Roman"/>
          <w:sz w:val="24"/>
          <w:lang w:val="tr-TR"/>
        </w:rPr>
        <w:t xml:space="preserve"> </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Üye ülkeler çocuk haklarını yaygınlaştırmak için faaliyetler veya eğitim girişimleri organize etmelidirler. İnsan ve çocuk hakları, sağlıkla bağlantıları da </w:t>
      </w:r>
      <w:r w:rsidR="003C2207" w:rsidRPr="00530A75">
        <w:rPr>
          <w:rFonts w:ascii="Times New Roman" w:hAnsi="Times New Roman"/>
          <w:sz w:val="24"/>
          <w:lang w:val="tr-TR"/>
        </w:rPr>
        <w:t>dâhil</w:t>
      </w:r>
      <w:r w:rsidRPr="00530A75">
        <w:rPr>
          <w:rFonts w:ascii="Times New Roman" w:hAnsi="Times New Roman"/>
          <w:sz w:val="24"/>
          <w:lang w:val="tr-TR"/>
        </w:rPr>
        <w:t xml:space="preserve"> edilerek ve ebeveyn korumasından yoksun çocuklar, uzun süreli hastalık veya engellilik durumları olan çocuklar veya toplumdaki yoksul ve dışlanmış insan gruplarının ihtiyaçları vurgulanarak okul müfredatına </w:t>
      </w:r>
      <w:r w:rsidR="003C2207" w:rsidRPr="00530A75">
        <w:rPr>
          <w:rFonts w:ascii="Times New Roman" w:hAnsi="Times New Roman"/>
          <w:sz w:val="24"/>
          <w:lang w:val="tr-TR"/>
        </w:rPr>
        <w:t>dâhil</w:t>
      </w:r>
      <w:r w:rsidRPr="00530A75">
        <w:rPr>
          <w:rFonts w:ascii="Times New Roman" w:hAnsi="Times New Roman"/>
          <w:sz w:val="24"/>
          <w:lang w:val="tr-TR"/>
        </w:rPr>
        <w:t xml:space="preserve"> edilmelidir.</w:t>
      </w:r>
    </w:p>
    <w:p w:rsidR="00786037" w:rsidRPr="00530A75" w:rsidRDefault="00786037" w:rsidP="00530A75">
      <w:pPr>
        <w:pStyle w:val="ListeParagraf"/>
        <w:jc w:val="both"/>
        <w:rPr>
          <w:rFonts w:ascii="Times New Roman" w:hAnsi="Times New Roman"/>
          <w:sz w:val="24"/>
          <w:lang w:val="tr-TR"/>
        </w:rPr>
      </w:pPr>
    </w:p>
    <w:p w:rsidR="00786037" w:rsidRPr="00530A75" w:rsidRDefault="00786037" w:rsidP="00530A75">
      <w:pPr>
        <w:tabs>
          <w:tab w:val="left" w:pos="720"/>
        </w:tabs>
        <w:ind w:left="502"/>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Üye ülkeler sağlık hizmetlerinde etkinliği, verimliliği, emniyeti ve eşitliği iyileştirmek için, sağlık hizmetlerinin planlanmasına ve sağlanmasına çocuk dostu sağlık hizmetleri ilkelerinin </w:t>
      </w:r>
      <w:r w:rsidR="003C2207" w:rsidRPr="00530A75">
        <w:rPr>
          <w:rFonts w:ascii="Times New Roman" w:hAnsi="Times New Roman"/>
          <w:sz w:val="24"/>
          <w:lang w:val="tr-TR" w:eastAsia="en-GB"/>
        </w:rPr>
        <w:t>dâhil</w:t>
      </w:r>
      <w:r w:rsidRPr="00530A75">
        <w:rPr>
          <w:rFonts w:ascii="Times New Roman" w:hAnsi="Times New Roman"/>
          <w:sz w:val="24"/>
          <w:lang w:val="tr-TR" w:eastAsia="en-GB"/>
        </w:rPr>
        <w:t xml:space="preserve"> edilmesini desteklemeli, bu ilkelerin dağıtımını yapmalı ve uyarlamalıdır.</w:t>
      </w:r>
    </w:p>
    <w:p w:rsidR="00786037" w:rsidRPr="00530A75" w:rsidRDefault="00786037" w:rsidP="00530A75">
      <w:pPr>
        <w:tabs>
          <w:tab w:val="left" w:pos="720"/>
        </w:tabs>
        <w:ind w:left="360" w:hanging="360"/>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Üye ülkeler çocukların, sağlıklarını iyileştirme, bakımlarıyla ilgili karar verme mekanizmasına </w:t>
      </w:r>
      <w:r w:rsidR="003C2207" w:rsidRPr="00530A75">
        <w:rPr>
          <w:rFonts w:ascii="Times New Roman" w:hAnsi="Times New Roman"/>
          <w:sz w:val="24"/>
          <w:lang w:val="tr-TR" w:eastAsia="en-GB"/>
        </w:rPr>
        <w:t>dâhil</w:t>
      </w:r>
      <w:r w:rsidRPr="00530A75">
        <w:rPr>
          <w:rFonts w:ascii="Times New Roman" w:hAnsi="Times New Roman"/>
          <w:sz w:val="24"/>
          <w:lang w:val="tr-TR" w:eastAsia="en-GB"/>
        </w:rPr>
        <w:t xml:space="preserve"> olma, sağlık hizmetleri faaliyetlerinin planlanmasında ve sonuçlarının değerlendirilmesinde, yaş ve olgunluk durumlarına uygun bir biçimde etkin bir şekilde katılımını desteklemelidir.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Üye ülkeler, çocukların sağlık hizmetleriyle ilgili </w:t>
      </w:r>
      <w:r w:rsidR="003C2207" w:rsidRPr="00530A75">
        <w:rPr>
          <w:rFonts w:ascii="Times New Roman" w:hAnsi="Times New Roman"/>
          <w:sz w:val="24"/>
          <w:lang w:val="tr-TR" w:eastAsia="en-GB"/>
        </w:rPr>
        <w:t>haklarınınım</w:t>
      </w:r>
      <w:r w:rsidRPr="00530A75">
        <w:rPr>
          <w:rFonts w:ascii="Times New Roman" w:hAnsi="Times New Roman"/>
          <w:sz w:val="24"/>
          <w:lang w:val="tr-TR" w:eastAsia="en-GB"/>
        </w:rPr>
        <w:t xml:space="preserve"> yaygınlaştırılmasını destekleyen yasal yapılar ve politikalar oluşturarak çocukların ve ebeveynlerinin karar verme sürecine aktif bir biçimde katılma ve sağlıklarını koruma ve destekleme haklarıyla ilgili farkındalıklarını arttırmaya yönelik program ve politikaları, eğer bu programlar </w:t>
      </w:r>
      <w:r w:rsidR="003C2207" w:rsidRPr="00530A75">
        <w:rPr>
          <w:rFonts w:ascii="Times New Roman" w:hAnsi="Times New Roman"/>
          <w:sz w:val="24"/>
          <w:lang w:val="tr-TR" w:eastAsia="en-GB"/>
        </w:rPr>
        <w:t>hâlihazırda</w:t>
      </w:r>
      <w:r w:rsidRPr="00530A75">
        <w:rPr>
          <w:rFonts w:ascii="Times New Roman" w:hAnsi="Times New Roman"/>
          <w:sz w:val="24"/>
          <w:lang w:val="tr-TR" w:eastAsia="en-GB"/>
        </w:rPr>
        <w:t xml:space="preserve"> mevcut değilse, desteklemelidir.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eastAsia="en-GB"/>
        </w:rPr>
      </w:pPr>
      <w:r w:rsidRPr="00530A75">
        <w:rPr>
          <w:rFonts w:ascii="Times New Roman" w:hAnsi="Times New Roman"/>
          <w:sz w:val="24"/>
          <w:lang w:val="tr-TR" w:eastAsia="en-GB"/>
        </w:rPr>
        <w:t xml:space="preserve">“Tüm Politikalarda Sağlık” yaklaşımıyla uyumlu olarak, çocukların sağlık ve esenliğine katkı sağlayan hükümet kuruluşları ve diğer ilgili paydaşlar birlikte çalışmalı ve verilen hizmetin kalitesinin, özellikle de </w:t>
      </w:r>
      <w:r w:rsidR="003C2207" w:rsidRPr="00530A75">
        <w:rPr>
          <w:rFonts w:ascii="Times New Roman" w:hAnsi="Times New Roman"/>
          <w:sz w:val="24"/>
          <w:lang w:val="tr-TR" w:eastAsia="en-GB"/>
        </w:rPr>
        <w:t>kullanıcıların güvenliğinin</w:t>
      </w:r>
      <w:r w:rsidRPr="00530A75">
        <w:rPr>
          <w:rFonts w:ascii="Times New Roman" w:hAnsi="Times New Roman"/>
          <w:sz w:val="24"/>
          <w:lang w:val="tr-TR" w:eastAsia="en-GB"/>
        </w:rPr>
        <w:t>, aldıkları sonuçların ve kullanıcı deneyimlerinin/memnuniyetlerinin sürekli olarak iyileştirilmesi için çaba göstermelidirler.</w:t>
      </w:r>
    </w:p>
    <w:p w:rsidR="00786037" w:rsidRPr="00530A75" w:rsidRDefault="00786037" w:rsidP="00530A75">
      <w:pPr>
        <w:tabs>
          <w:tab w:val="left" w:pos="720"/>
        </w:tabs>
        <w:jc w:val="both"/>
        <w:rPr>
          <w:rFonts w:ascii="Times New Roman" w:hAnsi="Times New Roman"/>
          <w:sz w:val="24"/>
          <w:lang w:val="tr-TR" w:eastAsia="en-GB"/>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Üye ülkeler sağlıklı bir gelecek kuşak için yeterli kaynakların emniyete alınması için çocuklar ve ailelerine yönelik hizmetlere yatırım yapılmasına özel dikkat </w:t>
      </w:r>
      <w:r w:rsidR="003C2207" w:rsidRPr="00530A75">
        <w:rPr>
          <w:rFonts w:ascii="Times New Roman" w:hAnsi="Times New Roman"/>
          <w:sz w:val="24"/>
          <w:lang w:val="tr-TR"/>
        </w:rPr>
        <w:t>sarf etmelidirler</w:t>
      </w:r>
      <w:r w:rsidRPr="00530A75">
        <w:rPr>
          <w:rFonts w:ascii="Times New Roman" w:hAnsi="Times New Roman"/>
          <w:sz w:val="24"/>
          <w:lang w:val="tr-TR"/>
        </w:rPr>
        <w:t>.</w:t>
      </w:r>
    </w:p>
    <w:p w:rsidR="00786037" w:rsidRPr="00530A75" w:rsidRDefault="00786037" w:rsidP="00530A75">
      <w:pPr>
        <w:tabs>
          <w:tab w:val="left" w:pos="720"/>
        </w:tabs>
        <w:ind w:left="360" w:hanging="360"/>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 xml:space="preserve">Üye ülkeler sağlık hizmetleri politikaları ve uygulamalarında çocuk dostu sağlık hizmetleri yaklaşımının uygulanmasını ölçmek ve izlemek için ilgili kurumları ve paydaşları çalışmalarına </w:t>
      </w:r>
      <w:r w:rsidR="003C2207" w:rsidRPr="00530A75">
        <w:rPr>
          <w:rFonts w:ascii="Times New Roman" w:hAnsi="Times New Roman"/>
          <w:sz w:val="24"/>
          <w:lang w:val="tr-TR"/>
        </w:rPr>
        <w:t>dâhil</w:t>
      </w:r>
      <w:r w:rsidRPr="00530A75">
        <w:rPr>
          <w:rFonts w:ascii="Times New Roman" w:hAnsi="Times New Roman"/>
          <w:sz w:val="24"/>
          <w:lang w:val="tr-TR"/>
        </w:rPr>
        <w:t xml:space="preserve"> etmelidirler.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numPr>
          <w:ilvl w:val="0"/>
          <w:numId w:val="2"/>
        </w:numPr>
        <w:tabs>
          <w:tab w:val="left" w:pos="720"/>
        </w:tabs>
        <w:jc w:val="both"/>
        <w:rPr>
          <w:rFonts w:ascii="Times New Roman" w:hAnsi="Times New Roman"/>
          <w:sz w:val="24"/>
          <w:lang w:val="tr-TR"/>
        </w:rPr>
      </w:pPr>
      <w:r w:rsidRPr="00530A75">
        <w:rPr>
          <w:rFonts w:ascii="Times New Roman" w:hAnsi="Times New Roman"/>
          <w:sz w:val="24"/>
          <w:lang w:val="tr-TR"/>
        </w:rPr>
        <w:t>Üye ülkeler çocuk dostu sağlık hizmetleri konusunda uygulama paylaşımı yapmalı ve uluslararası işbirliğini yaygınlaştırmalıdırlar.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tabs>
          <w:tab w:val="left" w:pos="720"/>
        </w:tabs>
        <w:jc w:val="both"/>
        <w:rPr>
          <w:rFonts w:ascii="Times New Roman" w:hAnsi="Times New Roman"/>
          <w:sz w:val="24"/>
          <w:lang w:val="tr-TR"/>
        </w:rPr>
      </w:pPr>
      <w:r w:rsidRPr="00530A75">
        <w:rPr>
          <w:rFonts w:ascii="Times New Roman" w:hAnsi="Times New Roman"/>
          <w:sz w:val="24"/>
          <w:lang w:val="tr-TR"/>
        </w:rPr>
        <w:br w:type="page"/>
      </w:r>
    </w:p>
    <w:p w:rsidR="00786037" w:rsidRPr="00530A75" w:rsidRDefault="00786037" w:rsidP="00530A75">
      <w:pPr>
        <w:tabs>
          <w:tab w:val="left" w:pos="720"/>
        </w:tabs>
        <w:jc w:val="both"/>
        <w:rPr>
          <w:rFonts w:ascii="Times New Roman" w:hAnsi="Times New Roman"/>
          <w:b/>
          <w:bCs/>
          <w:sz w:val="24"/>
          <w:lang w:val="tr-TR"/>
        </w:rPr>
      </w:pPr>
      <w:r w:rsidRPr="00530A75">
        <w:rPr>
          <w:rFonts w:ascii="Times New Roman" w:hAnsi="Times New Roman"/>
          <w:b/>
          <w:bCs/>
          <w:sz w:val="24"/>
          <w:lang w:val="tr-TR"/>
        </w:rPr>
        <w:lastRenderedPageBreak/>
        <w:t>Çocuk dostu sağlık hizmetleri</w:t>
      </w:r>
    </w:p>
    <w:p w:rsidR="00786037" w:rsidRPr="00530A75" w:rsidRDefault="00786037" w:rsidP="00530A75">
      <w:pPr>
        <w:tabs>
          <w:tab w:val="left" w:pos="720"/>
        </w:tabs>
        <w:jc w:val="both"/>
        <w:rPr>
          <w:rFonts w:ascii="Times New Roman" w:hAnsi="Times New Roman"/>
          <w:b/>
          <w:bCs/>
          <w:sz w:val="24"/>
          <w:lang w:val="tr-TR"/>
        </w:rPr>
      </w:pPr>
      <w:r w:rsidRPr="00530A75">
        <w:rPr>
          <w:rFonts w:ascii="Times New Roman" w:hAnsi="Times New Roman"/>
          <w:b/>
          <w:bCs/>
          <w:sz w:val="24"/>
          <w:lang w:val="tr-TR"/>
        </w:rPr>
        <w:t>“Çocuklar için ve Çocuklarla birlikte bir Avrupa İnşa etmek”</w:t>
      </w:r>
    </w:p>
    <w:p w:rsidR="00786037" w:rsidRPr="00530A75" w:rsidRDefault="00786037" w:rsidP="00530A75">
      <w:pPr>
        <w:tabs>
          <w:tab w:val="left" w:pos="720"/>
        </w:tabs>
        <w:jc w:val="both"/>
        <w:rPr>
          <w:rFonts w:ascii="Times New Roman" w:hAnsi="Times New Roman"/>
          <w:sz w:val="24"/>
          <w:lang w:val="tr-TR"/>
        </w:rPr>
      </w:pPr>
      <w:proofErr w:type="spellStart"/>
      <w:r w:rsidRPr="00530A75">
        <w:rPr>
          <w:rFonts w:ascii="Times New Roman" w:hAnsi="Times New Roman"/>
          <w:sz w:val="24"/>
          <w:lang w:val="tr-TR"/>
        </w:rPr>
        <w:t>Council</w:t>
      </w:r>
      <w:proofErr w:type="spellEnd"/>
      <w:r w:rsidRPr="00530A75">
        <w:rPr>
          <w:rFonts w:ascii="Times New Roman" w:hAnsi="Times New Roman"/>
          <w:sz w:val="24"/>
          <w:lang w:val="tr-TR"/>
        </w:rPr>
        <w:t xml:space="preserve"> of Europe</w:t>
      </w:r>
    </w:p>
    <w:p w:rsidR="00786037" w:rsidRPr="00530A75" w:rsidRDefault="00786037" w:rsidP="00530A75">
      <w:pPr>
        <w:tabs>
          <w:tab w:val="left" w:pos="720"/>
        </w:tabs>
        <w:jc w:val="both"/>
        <w:rPr>
          <w:rFonts w:ascii="Times New Roman" w:hAnsi="Times New Roman"/>
          <w:sz w:val="24"/>
          <w:lang w:val="tr-TR"/>
        </w:rPr>
      </w:pPr>
      <w:r w:rsidRPr="00530A75">
        <w:rPr>
          <w:rFonts w:ascii="Times New Roman" w:hAnsi="Times New Roman"/>
          <w:sz w:val="24"/>
          <w:lang w:val="tr-TR"/>
        </w:rPr>
        <w:t xml:space="preserve">F-67075 </w:t>
      </w:r>
      <w:proofErr w:type="spellStart"/>
      <w:r w:rsidRPr="00530A75">
        <w:rPr>
          <w:rFonts w:ascii="Times New Roman" w:hAnsi="Times New Roman"/>
          <w:sz w:val="24"/>
          <w:lang w:val="tr-TR"/>
        </w:rPr>
        <w:t>Strasbourg</w:t>
      </w:r>
      <w:proofErr w:type="spellEnd"/>
      <w:r w:rsidRPr="00530A75">
        <w:rPr>
          <w:rFonts w:ascii="Times New Roman" w:hAnsi="Times New Roman"/>
          <w:sz w:val="24"/>
          <w:lang w:val="tr-TR"/>
        </w:rPr>
        <w:t xml:space="preserve"> </w:t>
      </w:r>
      <w:proofErr w:type="spellStart"/>
      <w:r w:rsidRPr="00530A75">
        <w:rPr>
          <w:rFonts w:ascii="Times New Roman" w:hAnsi="Times New Roman"/>
          <w:sz w:val="24"/>
          <w:lang w:val="tr-TR"/>
        </w:rPr>
        <w:t>Cedex</w:t>
      </w:r>
      <w:proofErr w:type="spellEnd"/>
    </w:p>
    <w:p w:rsidR="00786037" w:rsidRPr="00530A75" w:rsidRDefault="00786037" w:rsidP="00530A75">
      <w:pPr>
        <w:tabs>
          <w:tab w:val="left" w:pos="720"/>
        </w:tabs>
        <w:jc w:val="both"/>
        <w:rPr>
          <w:rFonts w:ascii="Times New Roman" w:hAnsi="Times New Roman"/>
          <w:sz w:val="24"/>
          <w:lang w:val="tr-TR"/>
        </w:rPr>
      </w:pPr>
      <w:r w:rsidRPr="00530A75">
        <w:rPr>
          <w:rFonts w:ascii="Times New Roman" w:hAnsi="Times New Roman"/>
          <w:sz w:val="24"/>
          <w:lang w:val="tr-TR"/>
        </w:rPr>
        <w:t>www.coe.int/children</w:t>
      </w:r>
    </w:p>
    <w:p w:rsidR="00786037" w:rsidRPr="00530A75" w:rsidRDefault="008D4E22" w:rsidP="00530A75">
      <w:pPr>
        <w:tabs>
          <w:tab w:val="left" w:pos="720"/>
        </w:tabs>
        <w:jc w:val="both"/>
        <w:rPr>
          <w:rFonts w:ascii="Times New Roman" w:hAnsi="Times New Roman"/>
          <w:sz w:val="24"/>
          <w:lang w:val="tr-TR"/>
        </w:rPr>
      </w:pPr>
      <w:hyperlink r:id="rId8" w:history="1">
        <w:r w:rsidR="00786037" w:rsidRPr="00530A75">
          <w:rPr>
            <w:rStyle w:val="Kpr"/>
            <w:rFonts w:ascii="Times New Roman" w:hAnsi="Times New Roman"/>
            <w:sz w:val="24"/>
            <w:lang w:val="tr-TR"/>
          </w:rPr>
          <w:t>children@coe.int</w:t>
        </w:r>
      </w:hyperlink>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tabs>
          <w:tab w:val="left" w:pos="720"/>
        </w:tabs>
        <w:jc w:val="both"/>
        <w:rPr>
          <w:rFonts w:ascii="Times New Roman" w:hAnsi="Times New Roman"/>
          <w:sz w:val="24"/>
          <w:lang w:val="tr-TR"/>
        </w:rPr>
      </w:pPr>
      <w:proofErr w:type="spellStart"/>
      <w:r w:rsidRPr="00530A75">
        <w:rPr>
          <w:rFonts w:ascii="Times New Roman" w:hAnsi="Times New Roman"/>
          <w:sz w:val="24"/>
          <w:lang w:val="tr-TR"/>
        </w:rPr>
        <w:t>İlüstrasyonlar</w:t>
      </w:r>
      <w:proofErr w:type="spellEnd"/>
      <w:r w:rsidRPr="00530A75">
        <w:rPr>
          <w:rFonts w:ascii="Times New Roman" w:hAnsi="Times New Roman"/>
          <w:sz w:val="24"/>
          <w:lang w:val="tr-TR"/>
        </w:rPr>
        <w:t xml:space="preserve">: </w:t>
      </w:r>
      <w:proofErr w:type="spellStart"/>
      <w:r w:rsidRPr="00530A75">
        <w:rPr>
          <w:rFonts w:ascii="Times New Roman" w:hAnsi="Times New Roman"/>
          <w:sz w:val="24"/>
          <w:lang w:val="tr-TR"/>
        </w:rPr>
        <w:t>Tomm</w:t>
      </w:r>
      <w:proofErr w:type="spellEnd"/>
      <w:r w:rsidRPr="00530A75">
        <w:rPr>
          <w:rFonts w:ascii="Times New Roman" w:hAnsi="Times New Roman"/>
          <w:sz w:val="24"/>
          <w:lang w:val="tr-TR"/>
        </w:rPr>
        <w:t xml:space="preserve"> </w:t>
      </w:r>
      <w:proofErr w:type="spellStart"/>
      <w:r w:rsidRPr="00530A75">
        <w:rPr>
          <w:rFonts w:ascii="Times New Roman" w:hAnsi="Times New Roman"/>
          <w:sz w:val="24"/>
          <w:lang w:val="tr-TR"/>
        </w:rPr>
        <w:t>Moore</w:t>
      </w:r>
      <w:proofErr w:type="spellEnd"/>
      <w:r w:rsidRPr="00530A75">
        <w:rPr>
          <w:rFonts w:ascii="Times New Roman" w:hAnsi="Times New Roman"/>
          <w:sz w:val="24"/>
          <w:lang w:val="tr-TR"/>
        </w:rPr>
        <w:t xml:space="preserve"> – © </w:t>
      </w:r>
      <w:proofErr w:type="spellStart"/>
      <w:r w:rsidRPr="00530A75">
        <w:rPr>
          <w:rFonts w:ascii="Times New Roman" w:hAnsi="Times New Roman"/>
          <w:sz w:val="24"/>
          <w:lang w:val="tr-TR"/>
        </w:rPr>
        <w:t>Council</w:t>
      </w:r>
      <w:proofErr w:type="spellEnd"/>
      <w:r w:rsidRPr="00530A75">
        <w:rPr>
          <w:rFonts w:ascii="Times New Roman" w:hAnsi="Times New Roman"/>
          <w:sz w:val="24"/>
          <w:lang w:val="tr-TR"/>
        </w:rPr>
        <w:t xml:space="preserve"> of Europe </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tabs>
          <w:tab w:val="left" w:pos="720"/>
        </w:tabs>
        <w:jc w:val="both"/>
        <w:rPr>
          <w:rFonts w:ascii="Times New Roman" w:hAnsi="Times New Roman"/>
          <w:b/>
          <w:bCs/>
          <w:sz w:val="24"/>
          <w:lang w:val="tr-TR"/>
        </w:rPr>
      </w:pPr>
      <w:r w:rsidRPr="00530A75">
        <w:rPr>
          <w:rFonts w:ascii="Times New Roman" w:hAnsi="Times New Roman"/>
          <w:b/>
          <w:bCs/>
          <w:sz w:val="24"/>
          <w:lang w:val="tr-TR"/>
        </w:rPr>
        <w:t xml:space="preserve">Avrupa Konseyi </w:t>
      </w:r>
    </w:p>
    <w:p w:rsidR="00786037" w:rsidRPr="00530A75" w:rsidRDefault="00786037" w:rsidP="00530A75">
      <w:pPr>
        <w:tabs>
          <w:tab w:val="left" w:pos="720"/>
        </w:tabs>
        <w:jc w:val="both"/>
        <w:rPr>
          <w:rFonts w:ascii="Times New Roman" w:hAnsi="Times New Roman"/>
          <w:sz w:val="24"/>
          <w:lang w:val="tr-TR"/>
        </w:rPr>
      </w:pPr>
      <w:r w:rsidRPr="00530A75">
        <w:rPr>
          <w:rFonts w:ascii="Times New Roman" w:hAnsi="Times New Roman"/>
          <w:sz w:val="24"/>
          <w:lang w:val="tr-TR"/>
        </w:rPr>
        <w:t xml:space="preserve">1949’da kurulan bir </w:t>
      </w:r>
      <w:bookmarkStart w:id="0" w:name="_GoBack"/>
      <w:bookmarkEnd w:id="0"/>
      <w:r w:rsidR="003C2207" w:rsidRPr="00530A75">
        <w:rPr>
          <w:rFonts w:ascii="Times New Roman" w:hAnsi="Times New Roman"/>
          <w:sz w:val="24"/>
          <w:lang w:val="tr-TR"/>
        </w:rPr>
        <w:t>uluslararası</w:t>
      </w:r>
      <w:r w:rsidRPr="00530A75">
        <w:rPr>
          <w:rFonts w:ascii="Times New Roman" w:hAnsi="Times New Roman"/>
          <w:sz w:val="24"/>
          <w:lang w:val="tr-TR"/>
        </w:rPr>
        <w:t xml:space="preserve"> kuruluş olan Avrupa Konseyi’nin halen 47 üyesi vardır. Avrupa Konseyinin görevi insan hakları, demokrasi ve hukukun üstünlüğünü yaymaktır. Avrupa Konseyi, Avrupa İnsan hakları Sözleşmesine ve kuşkusuz Avrupa’daki 160 milyon çocuğu da içeren, bireylerin korunmasına dair diğer sözleşme ve tavsiye kararlarına dayalı olarak ortak demokratik ilkeler belirler.</w:t>
      </w:r>
    </w:p>
    <w:p w:rsidR="00786037" w:rsidRPr="00530A75" w:rsidRDefault="00786037" w:rsidP="00530A75">
      <w:pPr>
        <w:tabs>
          <w:tab w:val="left" w:pos="720"/>
        </w:tabs>
        <w:jc w:val="both"/>
        <w:rPr>
          <w:rFonts w:ascii="Times New Roman" w:hAnsi="Times New Roman"/>
          <w:sz w:val="24"/>
          <w:lang w:val="tr-TR"/>
        </w:rPr>
      </w:pPr>
    </w:p>
    <w:p w:rsidR="00786037" w:rsidRPr="00530A75" w:rsidRDefault="00786037" w:rsidP="00530A75">
      <w:pPr>
        <w:tabs>
          <w:tab w:val="left" w:pos="720"/>
        </w:tabs>
        <w:jc w:val="both"/>
        <w:rPr>
          <w:rFonts w:ascii="Times New Roman" w:hAnsi="Times New Roman"/>
          <w:sz w:val="24"/>
          <w:lang w:val="tr-TR"/>
        </w:rPr>
      </w:pPr>
    </w:p>
    <w:p w:rsidR="0047602F" w:rsidRPr="00530A75" w:rsidRDefault="0047602F" w:rsidP="00530A75">
      <w:pPr>
        <w:jc w:val="both"/>
        <w:rPr>
          <w:rFonts w:ascii="Times New Roman" w:hAnsi="Times New Roman"/>
          <w:sz w:val="24"/>
        </w:rPr>
      </w:pPr>
    </w:p>
    <w:sectPr w:rsidR="0047602F" w:rsidRPr="00530A75" w:rsidSect="00900CD8">
      <w:pgSz w:w="11907" w:h="16840" w:code="9"/>
      <w:pgMar w:top="1418"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E22" w:rsidRDefault="008D4E22" w:rsidP="00786037">
      <w:r>
        <w:separator/>
      </w:r>
    </w:p>
  </w:endnote>
  <w:endnote w:type="continuationSeparator" w:id="0">
    <w:p w:rsidR="008D4E22" w:rsidRDefault="008D4E22" w:rsidP="0078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E22" w:rsidRDefault="008D4E22" w:rsidP="00786037">
      <w:r>
        <w:separator/>
      </w:r>
    </w:p>
  </w:footnote>
  <w:footnote w:type="continuationSeparator" w:id="0">
    <w:p w:rsidR="008D4E22" w:rsidRDefault="008D4E22" w:rsidP="00786037">
      <w:r>
        <w:continuationSeparator/>
      </w:r>
    </w:p>
  </w:footnote>
  <w:footnote w:id="1">
    <w:p w:rsidR="00786037" w:rsidRPr="00F44F15" w:rsidRDefault="00786037" w:rsidP="00786037">
      <w:pPr>
        <w:pStyle w:val="Altbilgi"/>
        <w:tabs>
          <w:tab w:val="left" w:pos="360"/>
          <w:tab w:val="left" w:pos="540"/>
        </w:tabs>
        <w:rPr>
          <w:rFonts w:cs="Arial"/>
          <w:szCs w:val="20"/>
          <w:lang w:val="tr-TR"/>
        </w:rPr>
      </w:pPr>
      <w:r w:rsidRPr="00F44F15">
        <w:rPr>
          <w:rStyle w:val="DipnotBavurusu"/>
          <w:lang w:val="tr-TR"/>
        </w:rPr>
        <w:footnoteRef/>
      </w:r>
      <w:r w:rsidRPr="00F44F15">
        <w:rPr>
          <w:lang w:val="tr-TR"/>
        </w:rPr>
        <w:t xml:space="preserve"> 17 Kasım 2012’da Kabul edilen, çocuk dostu adalet kılavuzu</w:t>
      </w:r>
      <w:r w:rsidRPr="00F44F15">
        <w:rPr>
          <w:rFonts w:cs="Arial"/>
          <w:szCs w:val="20"/>
          <w:lang w:val="tr-TR"/>
        </w:rPr>
        <w:t>;</w:t>
      </w:r>
    </w:p>
    <w:p w:rsidR="00786037" w:rsidRPr="00F44F15" w:rsidRDefault="00786037" w:rsidP="00786037">
      <w:pPr>
        <w:pStyle w:val="Altbilgi"/>
        <w:numPr>
          <w:ilvl w:val="0"/>
          <w:numId w:val="4"/>
        </w:numPr>
        <w:tabs>
          <w:tab w:val="left" w:pos="360"/>
          <w:tab w:val="left" w:pos="540"/>
        </w:tabs>
        <w:rPr>
          <w:rFonts w:cs="Arial"/>
          <w:szCs w:val="20"/>
          <w:lang w:val="tr-TR"/>
        </w:rPr>
      </w:pPr>
      <w:r w:rsidRPr="00F44F15">
        <w:rPr>
          <w:rFonts w:cs="Arial"/>
          <w:szCs w:val="20"/>
          <w:lang w:val="tr-TR"/>
        </w:rPr>
        <w:t>Engelli çocukların kurumsal bakımevlerinden çıkarılması ve toplum içinde yaşamasına ilişkin Avrupa Konseyinin CM/</w:t>
      </w:r>
      <w:proofErr w:type="spellStart"/>
      <w:r w:rsidRPr="00F44F15">
        <w:rPr>
          <w:rFonts w:cs="Arial"/>
          <w:szCs w:val="20"/>
          <w:lang w:val="tr-TR"/>
        </w:rPr>
        <w:t>Rec</w:t>
      </w:r>
      <w:proofErr w:type="spellEnd"/>
      <w:r w:rsidRPr="00F44F15">
        <w:rPr>
          <w:rFonts w:cs="Arial"/>
          <w:szCs w:val="20"/>
          <w:lang w:val="tr-TR"/>
        </w:rPr>
        <w:t>(2010)2 sayılı Tavsiye Kararı;</w:t>
      </w:r>
    </w:p>
    <w:p w:rsidR="00786037" w:rsidRPr="00F44F15" w:rsidRDefault="00786037" w:rsidP="00786037">
      <w:pPr>
        <w:pStyle w:val="Altbilgi"/>
        <w:tabs>
          <w:tab w:val="left" w:pos="360"/>
          <w:tab w:val="left" w:pos="540"/>
        </w:tabs>
        <w:rPr>
          <w:rFonts w:cs="Arial"/>
          <w:szCs w:val="20"/>
          <w:lang w:val="tr-TR"/>
        </w:rPr>
      </w:pPr>
      <w:r w:rsidRPr="00F44F15">
        <w:rPr>
          <w:rFonts w:cs="Arial"/>
          <w:lang w:val="tr-TR"/>
        </w:rPr>
        <w:t xml:space="preserve">–  </w:t>
      </w:r>
      <w:r w:rsidRPr="00F44F15">
        <w:rPr>
          <w:rFonts w:cs="Arial"/>
          <w:szCs w:val="20"/>
          <w:lang w:val="tr-TR"/>
        </w:rPr>
        <w:t xml:space="preserve">Çocukların şiddete karşı korunmasına </w:t>
      </w:r>
      <w:proofErr w:type="spellStart"/>
      <w:r w:rsidRPr="00F44F15">
        <w:rPr>
          <w:rFonts w:cs="Arial"/>
          <w:szCs w:val="20"/>
          <w:lang w:val="tr-TR"/>
        </w:rPr>
        <w:t>ikişkin</w:t>
      </w:r>
      <w:proofErr w:type="spellEnd"/>
      <w:r w:rsidRPr="00F44F15">
        <w:rPr>
          <w:rFonts w:cs="Arial"/>
          <w:szCs w:val="20"/>
          <w:lang w:val="tr-TR"/>
        </w:rPr>
        <w:t xml:space="preserve"> bütünleşik ulusal stratejilerle </w:t>
      </w:r>
      <w:proofErr w:type="gramStart"/>
      <w:r w:rsidRPr="00F44F15">
        <w:rPr>
          <w:rFonts w:cs="Arial"/>
          <w:szCs w:val="20"/>
          <w:lang w:val="tr-TR"/>
        </w:rPr>
        <w:t>ilgili  Avrupa</w:t>
      </w:r>
      <w:proofErr w:type="gramEnd"/>
      <w:r w:rsidRPr="00F44F15">
        <w:rPr>
          <w:rFonts w:cs="Arial"/>
          <w:szCs w:val="20"/>
          <w:lang w:val="tr-TR"/>
        </w:rPr>
        <w:t xml:space="preserve"> Konseyinin CM/</w:t>
      </w:r>
      <w:proofErr w:type="spellStart"/>
      <w:r w:rsidRPr="00F44F15">
        <w:rPr>
          <w:rFonts w:cs="Arial"/>
          <w:szCs w:val="20"/>
          <w:lang w:val="tr-TR"/>
        </w:rPr>
        <w:t>Rec</w:t>
      </w:r>
      <w:proofErr w:type="spellEnd"/>
      <w:r w:rsidRPr="00F44F15">
        <w:rPr>
          <w:rFonts w:cs="Arial"/>
          <w:szCs w:val="20"/>
          <w:lang w:val="tr-TR"/>
        </w:rPr>
        <w:t xml:space="preserve">(2009)10 </w:t>
      </w:r>
      <w:r w:rsidRPr="00F44F15">
        <w:rPr>
          <w:rFonts w:cs="Arial"/>
          <w:lang w:val="tr-TR"/>
        </w:rPr>
        <w:t>sayılı tavsiye kararı;</w:t>
      </w:r>
    </w:p>
    <w:p w:rsidR="00786037" w:rsidRPr="00F44F15" w:rsidRDefault="00786037" w:rsidP="00786037">
      <w:pPr>
        <w:pStyle w:val="DipnotMetni"/>
        <w:rPr>
          <w:lang w:val="tr-TR"/>
        </w:rPr>
      </w:pPr>
      <w:r w:rsidRPr="00F44F15">
        <w:rPr>
          <w:rFonts w:cs="Arial"/>
          <w:lang w:val="tr-TR"/>
        </w:rPr>
        <w:t>– Çocukların ail</w:t>
      </w:r>
      <w:r>
        <w:rPr>
          <w:rFonts w:cs="Arial"/>
          <w:lang w:val="tr-TR"/>
        </w:rPr>
        <w:t xml:space="preserve">e </w:t>
      </w:r>
      <w:r w:rsidRPr="00F44F15">
        <w:rPr>
          <w:rFonts w:cs="Arial"/>
          <w:lang w:val="tr-TR"/>
        </w:rPr>
        <w:t xml:space="preserve">ve sosyal yaşama katılmasına ilişkin Avrupa Konseyinin </w:t>
      </w:r>
      <w:proofErr w:type="spellStart"/>
      <w:r w:rsidRPr="00F44F15">
        <w:rPr>
          <w:rFonts w:cs="Arial"/>
          <w:lang w:val="tr-TR"/>
        </w:rPr>
        <w:t>Rec</w:t>
      </w:r>
      <w:proofErr w:type="spellEnd"/>
      <w:r w:rsidRPr="00F44F15">
        <w:rPr>
          <w:rFonts w:cs="Arial"/>
          <w:lang w:val="tr-TR"/>
        </w:rPr>
        <w:t>(98)8 sayılı tavsiye kararı;</w:t>
      </w:r>
    </w:p>
  </w:footnote>
  <w:footnote w:id="2">
    <w:p w:rsidR="00786037" w:rsidRPr="00F44F15" w:rsidRDefault="00786037" w:rsidP="00786037">
      <w:pPr>
        <w:pStyle w:val="Altbilgi"/>
        <w:tabs>
          <w:tab w:val="left" w:pos="360"/>
          <w:tab w:val="left" w:pos="540"/>
        </w:tabs>
        <w:rPr>
          <w:rFonts w:cs="Arial"/>
          <w:szCs w:val="20"/>
          <w:lang w:val="tr-TR"/>
        </w:rPr>
      </w:pPr>
      <w:r w:rsidRPr="00F44F15">
        <w:rPr>
          <w:rStyle w:val="DipnotBavurusu"/>
          <w:lang w:val="tr-TR"/>
        </w:rPr>
        <w:footnoteRef/>
      </w:r>
      <w:r w:rsidRPr="00F44F15">
        <w:rPr>
          <w:lang w:val="tr-TR"/>
        </w:rPr>
        <w:t xml:space="preserve"> </w:t>
      </w:r>
      <w:r w:rsidRPr="00F44F15">
        <w:rPr>
          <w:rFonts w:cs="Arial"/>
          <w:lang w:val="tr-TR"/>
        </w:rPr>
        <w:t>–</w:t>
      </w:r>
      <w:r w:rsidRPr="00F44F15">
        <w:rPr>
          <w:rFonts w:cs="Arial"/>
          <w:szCs w:val="20"/>
          <w:lang w:val="tr-TR"/>
        </w:rPr>
        <w:t xml:space="preserve">Hasta güvenliğinin yönetimi ve sağlık hizmetlerinde </w:t>
      </w:r>
      <w:proofErr w:type="spellStart"/>
      <w:r w:rsidRPr="00F44F15">
        <w:rPr>
          <w:rFonts w:cs="Arial"/>
          <w:szCs w:val="20"/>
          <w:lang w:val="tr-TR"/>
        </w:rPr>
        <w:t>adverse</w:t>
      </w:r>
      <w:proofErr w:type="spellEnd"/>
      <w:r w:rsidRPr="00F44F15">
        <w:rPr>
          <w:rFonts w:cs="Arial"/>
          <w:szCs w:val="20"/>
          <w:lang w:val="tr-TR"/>
        </w:rPr>
        <w:t xml:space="preserve"> olayların önlenmesine ilişkin Avrupa Konseyinin </w:t>
      </w:r>
      <w:proofErr w:type="spellStart"/>
      <w:r w:rsidRPr="00F44F15">
        <w:rPr>
          <w:rFonts w:cs="Arial"/>
          <w:szCs w:val="20"/>
          <w:lang w:val="tr-TR"/>
        </w:rPr>
        <w:t>Rec</w:t>
      </w:r>
      <w:proofErr w:type="spellEnd"/>
      <w:r w:rsidRPr="00F44F15">
        <w:rPr>
          <w:rFonts w:cs="Arial"/>
          <w:szCs w:val="20"/>
          <w:lang w:val="tr-TR"/>
        </w:rPr>
        <w:t>(2006)7 sayılı tavsiye kararı;</w:t>
      </w:r>
    </w:p>
    <w:p w:rsidR="00786037" w:rsidRPr="00F44F15" w:rsidRDefault="00786037" w:rsidP="00786037">
      <w:pPr>
        <w:pStyle w:val="Altbilgi"/>
        <w:tabs>
          <w:tab w:val="left" w:pos="360"/>
          <w:tab w:val="left" w:pos="540"/>
        </w:tabs>
        <w:rPr>
          <w:rFonts w:cs="Arial"/>
          <w:szCs w:val="20"/>
          <w:lang w:val="tr-TR"/>
        </w:rPr>
      </w:pPr>
      <w:r w:rsidRPr="00F44F15">
        <w:rPr>
          <w:rFonts w:cs="Arial"/>
          <w:lang w:val="tr-TR"/>
        </w:rPr>
        <w:t xml:space="preserve">– </w:t>
      </w:r>
      <w:r w:rsidRPr="00F44F15">
        <w:rPr>
          <w:rFonts w:cs="Arial"/>
          <w:szCs w:val="20"/>
          <w:lang w:val="tr-TR"/>
        </w:rPr>
        <w:t xml:space="preserve">Engellilerin haklarının yaygınlaştırılması ve topluma tam katılımının yaygınlaştırılması: Avrupa’da 2006-2015 arasında engellilerin yaşam kalitesinin iyileştirilmesiyle ilgili Avrupa Konseyi Eylem Planına ilişkin Avrupa Konseyinin </w:t>
      </w:r>
      <w:proofErr w:type="spellStart"/>
      <w:r w:rsidRPr="00F44F15">
        <w:rPr>
          <w:rFonts w:cs="Arial"/>
          <w:szCs w:val="20"/>
          <w:lang w:val="tr-TR"/>
        </w:rPr>
        <w:t>Rec</w:t>
      </w:r>
      <w:proofErr w:type="spellEnd"/>
      <w:r w:rsidRPr="00F44F15">
        <w:rPr>
          <w:rFonts w:cs="Arial"/>
          <w:szCs w:val="20"/>
          <w:lang w:val="tr-TR"/>
        </w:rPr>
        <w:t>(2006)5 sayılı tavsiye kararı;</w:t>
      </w:r>
    </w:p>
    <w:p w:rsidR="00786037" w:rsidRPr="00860BE7" w:rsidRDefault="00786037" w:rsidP="00786037">
      <w:pPr>
        <w:pStyle w:val="DipnotMetni"/>
        <w:rPr>
          <w:rFonts w:cs="Arial"/>
          <w:lang w:val="tr-TR"/>
        </w:rPr>
      </w:pPr>
      <w:r w:rsidRPr="00860BE7">
        <w:rPr>
          <w:rFonts w:cs="Arial"/>
          <w:lang w:val="tr-TR"/>
        </w:rPr>
        <w:t xml:space="preserve">– Vatandaş ve hastaların sağlık hizmetlerini etkileyen karar verme süreçlerine katılımına ilişkin yapıların oluşturulmasıyla ilgili </w:t>
      </w:r>
      <w:r w:rsidRPr="00F44F15">
        <w:rPr>
          <w:rFonts w:cs="Arial"/>
          <w:lang w:val="tr-TR"/>
        </w:rPr>
        <w:t>Avrupa Konseyinin</w:t>
      </w:r>
      <w:r>
        <w:rPr>
          <w:rFonts w:cs="Arial"/>
          <w:lang w:val="tr-TR"/>
        </w:rPr>
        <w:t xml:space="preserve"> </w:t>
      </w:r>
      <w:proofErr w:type="spellStart"/>
      <w:r w:rsidRPr="00860BE7">
        <w:rPr>
          <w:rFonts w:cs="Arial"/>
          <w:lang w:val="tr-TR"/>
        </w:rPr>
        <w:t>Rec</w:t>
      </w:r>
      <w:proofErr w:type="spellEnd"/>
      <w:r w:rsidRPr="00860BE7">
        <w:rPr>
          <w:rFonts w:cs="Arial"/>
          <w:lang w:val="tr-TR"/>
        </w:rPr>
        <w:t>(2000)5 sayılı tavsiye kararı.</w:t>
      </w:r>
    </w:p>
    <w:p w:rsidR="00786037" w:rsidRPr="00860BE7" w:rsidRDefault="00786037" w:rsidP="00786037">
      <w:pPr>
        <w:pStyle w:val="DipnotMetni"/>
        <w:rPr>
          <w:lang w:val="tr-TR"/>
        </w:rPr>
      </w:pPr>
    </w:p>
  </w:footnote>
  <w:footnote w:id="3">
    <w:p w:rsidR="00786037" w:rsidRPr="00860BE7" w:rsidRDefault="00786037" w:rsidP="00786037">
      <w:pPr>
        <w:pStyle w:val="DipnotMetni"/>
        <w:rPr>
          <w:lang w:val="tr-TR"/>
        </w:rPr>
      </w:pPr>
      <w:r>
        <w:rPr>
          <w:rStyle w:val="DipnotBavurusu"/>
        </w:rPr>
        <w:footnoteRef/>
      </w:r>
      <w:r w:rsidRPr="00860BE7">
        <w:rPr>
          <w:lang w:val="tr-TR"/>
        </w:rPr>
        <w:t xml:space="preserve"> </w:t>
      </w:r>
      <w:r w:rsidRPr="00860BE7">
        <w:rPr>
          <w:rFonts w:cs="Arial"/>
          <w:szCs w:val="16"/>
          <w:lang w:val="tr-TR"/>
        </w:rPr>
        <w:t>Birleşmiş Milletler Çocuk Hakları Sözleşmesinin giriş bölümü.</w:t>
      </w:r>
    </w:p>
  </w:footnote>
  <w:footnote w:id="4">
    <w:p w:rsidR="00786037" w:rsidRDefault="00786037" w:rsidP="00786037">
      <w:pPr>
        <w:pStyle w:val="DipnotMetni"/>
        <w:rPr>
          <w:rFonts w:cs="Arial"/>
          <w:szCs w:val="16"/>
          <w:lang w:val="en-US"/>
        </w:rPr>
      </w:pPr>
      <w:r>
        <w:rPr>
          <w:rStyle w:val="DipnotBavurusu"/>
        </w:rPr>
        <w:footnoteRef/>
      </w:r>
      <w:r w:rsidRPr="00860BE7">
        <w:rPr>
          <w:lang w:val="tr-TR"/>
        </w:rPr>
        <w:t xml:space="preserve"> </w:t>
      </w:r>
      <w:r w:rsidRPr="00860BE7">
        <w:rPr>
          <w:rFonts w:cs="Arial"/>
          <w:szCs w:val="16"/>
          <w:lang w:val="tr-TR"/>
        </w:rPr>
        <w:t xml:space="preserve">Birleşmiş Milletler Çocuk Hakları Sözleşmesinin 12. </w:t>
      </w:r>
      <w:proofErr w:type="spellStart"/>
      <w:r>
        <w:rPr>
          <w:rFonts w:cs="Arial"/>
          <w:szCs w:val="16"/>
          <w:lang w:val="en-US"/>
        </w:rPr>
        <w:t>Maddesi</w:t>
      </w:r>
      <w:proofErr w:type="spellEnd"/>
      <w:r>
        <w:rPr>
          <w:rFonts w:cs="Arial"/>
          <w:szCs w:val="16"/>
          <w:lang w:val="en-US"/>
        </w:rPr>
        <w:t>.</w:t>
      </w:r>
    </w:p>
    <w:p w:rsidR="00786037" w:rsidRDefault="00786037" w:rsidP="00786037">
      <w:pPr>
        <w:pStyle w:val="DipnotMetni"/>
        <w:rPr>
          <w:lang w:val="en-US"/>
        </w:rPr>
      </w:pPr>
    </w:p>
  </w:footnote>
  <w:footnote w:id="5">
    <w:p w:rsidR="00786037" w:rsidRDefault="00786037" w:rsidP="00786037">
      <w:pPr>
        <w:pStyle w:val="DipnotMetni"/>
        <w:rPr>
          <w:lang w:val="en-US"/>
        </w:rPr>
      </w:pPr>
      <w:r>
        <w:rPr>
          <w:rStyle w:val="DipnotBavurusu"/>
        </w:rPr>
        <w:footnoteRef/>
      </w:r>
      <w:r>
        <w:rPr>
          <w:lang w:val="en-US"/>
        </w:rPr>
        <w:t xml:space="preserve"> </w:t>
      </w:r>
      <w:proofErr w:type="spellStart"/>
      <w:r>
        <w:rPr>
          <w:rFonts w:cs="Arial"/>
          <w:szCs w:val="16"/>
          <w:lang w:val="en-US"/>
        </w:rPr>
        <w:t>Birleşmiş</w:t>
      </w:r>
      <w:proofErr w:type="spellEnd"/>
      <w:r>
        <w:rPr>
          <w:rFonts w:cs="Arial"/>
          <w:szCs w:val="16"/>
          <w:lang w:val="en-US"/>
        </w:rPr>
        <w:t xml:space="preserve"> </w:t>
      </w:r>
      <w:proofErr w:type="spellStart"/>
      <w:r>
        <w:rPr>
          <w:rFonts w:cs="Arial"/>
          <w:szCs w:val="16"/>
          <w:lang w:val="en-US"/>
        </w:rPr>
        <w:t>Milletler</w:t>
      </w:r>
      <w:proofErr w:type="spellEnd"/>
      <w:r>
        <w:rPr>
          <w:rFonts w:cs="Arial"/>
          <w:szCs w:val="16"/>
          <w:lang w:val="en-US"/>
        </w:rPr>
        <w:t xml:space="preserve"> </w:t>
      </w:r>
      <w:proofErr w:type="spellStart"/>
      <w:r>
        <w:rPr>
          <w:rFonts w:cs="Arial"/>
          <w:szCs w:val="16"/>
          <w:lang w:val="en-US"/>
        </w:rPr>
        <w:t>Çocuk</w:t>
      </w:r>
      <w:proofErr w:type="spellEnd"/>
      <w:r>
        <w:rPr>
          <w:rFonts w:cs="Arial"/>
          <w:szCs w:val="16"/>
          <w:lang w:val="en-US"/>
        </w:rPr>
        <w:t xml:space="preserve"> </w:t>
      </w:r>
      <w:proofErr w:type="spellStart"/>
      <w:r>
        <w:rPr>
          <w:rFonts w:cs="Arial"/>
          <w:szCs w:val="16"/>
          <w:lang w:val="en-US"/>
        </w:rPr>
        <w:t>Hakları</w:t>
      </w:r>
      <w:proofErr w:type="spellEnd"/>
      <w:r>
        <w:rPr>
          <w:rFonts w:cs="Arial"/>
          <w:szCs w:val="16"/>
          <w:lang w:val="en-US"/>
        </w:rPr>
        <w:t xml:space="preserve"> </w:t>
      </w:r>
      <w:proofErr w:type="spellStart"/>
      <w:r>
        <w:rPr>
          <w:rFonts w:cs="Arial"/>
          <w:szCs w:val="16"/>
          <w:lang w:val="en-US"/>
        </w:rPr>
        <w:t>Sözleşmesinin</w:t>
      </w:r>
      <w:proofErr w:type="spellEnd"/>
      <w:r>
        <w:rPr>
          <w:rFonts w:cs="Arial"/>
          <w:szCs w:val="16"/>
          <w:lang w:val="en-US"/>
        </w:rPr>
        <w:t xml:space="preserve"> 3. </w:t>
      </w:r>
      <w:proofErr w:type="spellStart"/>
      <w:proofErr w:type="gramStart"/>
      <w:r>
        <w:rPr>
          <w:rFonts w:cs="Arial"/>
          <w:szCs w:val="16"/>
          <w:lang w:val="en-US"/>
        </w:rPr>
        <w:t>Maddesi</w:t>
      </w:r>
      <w:proofErr w:type="spellEnd"/>
      <w:r>
        <w:rPr>
          <w:rFonts w:cs="Arial"/>
          <w:szCs w:val="16"/>
          <w:lang w:val="en-US"/>
        </w:rPr>
        <w:t>.</w:t>
      </w:r>
      <w:proofErr w:type="gramEnd"/>
    </w:p>
  </w:footnote>
  <w:footnote w:id="6">
    <w:p w:rsidR="00786037" w:rsidRDefault="00786037" w:rsidP="00786037">
      <w:pPr>
        <w:pStyle w:val="DipnotMetni"/>
        <w:rPr>
          <w:lang w:val="en-US"/>
        </w:rPr>
      </w:pPr>
      <w:r>
        <w:rPr>
          <w:rStyle w:val="DipnotBavurusu"/>
        </w:rPr>
        <w:footnoteRef/>
      </w:r>
      <w:r>
        <w:rPr>
          <w:lang w:val="en-US"/>
        </w:rPr>
        <w:t xml:space="preserve"> </w:t>
      </w:r>
      <w:proofErr w:type="spellStart"/>
      <w:proofErr w:type="gramStart"/>
      <w:r>
        <w:rPr>
          <w:lang w:val="en-US"/>
        </w:rPr>
        <w:t>Sağlığı</w:t>
      </w:r>
      <w:proofErr w:type="spellEnd"/>
      <w:r>
        <w:rPr>
          <w:lang w:val="en-US"/>
        </w:rPr>
        <w:t xml:space="preserve"> </w:t>
      </w:r>
      <w:proofErr w:type="spellStart"/>
      <w:r>
        <w:rPr>
          <w:lang w:val="en-US"/>
        </w:rPr>
        <w:t>yaygınlaştırma</w:t>
      </w:r>
      <w:proofErr w:type="spellEnd"/>
      <w:r>
        <w:rPr>
          <w:lang w:val="en-US"/>
        </w:rPr>
        <w:t xml:space="preserve"> </w:t>
      </w:r>
      <w:proofErr w:type="spellStart"/>
      <w:r>
        <w:rPr>
          <w:lang w:val="en-US"/>
        </w:rPr>
        <w:t>sözlüğü</w:t>
      </w:r>
      <w:proofErr w:type="spellEnd"/>
      <w:r>
        <w:rPr>
          <w:szCs w:val="16"/>
          <w:lang w:val="en-US"/>
        </w:rPr>
        <w:t>, WHO, 1998.</w:t>
      </w:r>
      <w:proofErr w:type="gramEnd"/>
    </w:p>
  </w:footnote>
  <w:footnote w:id="7">
    <w:p w:rsidR="00786037" w:rsidRDefault="00786037" w:rsidP="00786037">
      <w:pPr>
        <w:pStyle w:val="DipnotMetni"/>
        <w:rPr>
          <w:lang w:val="en-US"/>
        </w:rPr>
      </w:pPr>
      <w:r>
        <w:rPr>
          <w:rStyle w:val="DipnotBavurusu"/>
        </w:rPr>
        <w:footnoteRef/>
      </w:r>
      <w:r>
        <w:rPr>
          <w:lang w:val="en-US"/>
        </w:rPr>
        <w:t xml:space="preserve"> </w:t>
      </w:r>
      <w:r>
        <w:rPr>
          <w:rFonts w:cs="Arial"/>
          <w:szCs w:val="16"/>
          <w:lang w:val="en-US"/>
        </w:rPr>
        <w:t>“</w:t>
      </w:r>
      <w:proofErr w:type="spellStart"/>
      <w:proofErr w:type="gramStart"/>
      <w:r>
        <w:rPr>
          <w:rFonts w:cs="Arial"/>
          <w:szCs w:val="16"/>
          <w:lang w:val="en-US"/>
        </w:rPr>
        <w:t>politika</w:t>
      </w:r>
      <w:proofErr w:type="spellEnd"/>
      <w:proofErr w:type="gramEnd"/>
      <w:r>
        <w:rPr>
          <w:rFonts w:cs="Arial"/>
          <w:szCs w:val="16"/>
          <w:lang w:val="en-US"/>
        </w:rPr>
        <w:t xml:space="preserve">” </w:t>
      </w:r>
      <w:proofErr w:type="spellStart"/>
      <w:r>
        <w:rPr>
          <w:rFonts w:cs="Arial"/>
          <w:szCs w:val="16"/>
          <w:lang w:val="en-US"/>
        </w:rPr>
        <w:t>terimi</w:t>
      </w:r>
      <w:proofErr w:type="spellEnd"/>
      <w:r>
        <w:rPr>
          <w:rFonts w:cs="Arial"/>
          <w:szCs w:val="16"/>
          <w:lang w:val="en-US"/>
        </w:rPr>
        <w:t xml:space="preserve"> “</w:t>
      </w:r>
      <w:proofErr w:type="spellStart"/>
      <w:r>
        <w:rPr>
          <w:rFonts w:cs="Arial"/>
          <w:szCs w:val="16"/>
          <w:lang w:val="en-US"/>
        </w:rPr>
        <w:t>bir</w:t>
      </w:r>
      <w:proofErr w:type="spellEnd"/>
      <w:r>
        <w:rPr>
          <w:rFonts w:cs="Arial"/>
          <w:szCs w:val="16"/>
          <w:lang w:val="en-US"/>
        </w:rPr>
        <w:t xml:space="preserve"> </w:t>
      </w:r>
      <w:proofErr w:type="spellStart"/>
      <w:r>
        <w:rPr>
          <w:rFonts w:cs="Arial"/>
          <w:szCs w:val="16"/>
          <w:lang w:val="en-US"/>
        </w:rPr>
        <w:t>hükümetin</w:t>
      </w:r>
      <w:proofErr w:type="spellEnd"/>
      <w:r>
        <w:rPr>
          <w:rFonts w:cs="Arial"/>
          <w:szCs w:val="16"/>
          <w:lang w:val="en-US"/>
        </w:rPr>
        <w:t xml:space="preserve">, o </w:t>
      </w:r>
      <w:proofErr w:type="spellStart"/>
      <w:r>
        <w:rPr>
          <w:rFonts w:cs="Arial"/>
          <w:szCs w:val="16"/>
          <w:lang w:val="en-US"/>
        </w:rPr>
        <w:t>hükümetin</w:t>
      </w:r>
      <w:proofErr w:type="spellEnd"/>
      <w:r>
        <w:rPr>
          <w:rFonts w:cs="Arial"/>
          <w:szCs w:val="16"/>
          <w:lang w:val="en-US"/>
        </w:rPr>
        <w:t xml:space="preserve"> </w:t>
      </w:r>
      <w:proofErr w:type="spellStart"/>
      <w:r>
        <w:rPr>
          <w:rFonts w:cs="Arial"/>
          <w:szCs w:val="16"/>
          <w:lang w:val="en-US"/>
        </w:rPr>
        <w:t>bakanlıklarının</w:t>
      </w:r>
      <w:proofErr w:type="spellEnd"/>
      <w:r>
        <w:rPr>
          <w:rFonts w:cs="Arial"/>
          <w:szCs w:val="16"/>
          <w:lang w:val="en-US"/>
        </w:rPr>
        <w:t xml:space="preserve"> </w:t>
      </w:r>
      <w:proofErr w:type="spellStart"/>
      <w:r>
        <w:rPr>
          <w:rFonts w:cs="Arial"/>
          <w:szCs w:val="16"/>
          <w:lang w:val="en-US"/>
        </w:rPr>
        <w:t>veya</w:t>
      </w:r>
      <w:proofErr w:type="spellEnd"/>
      <w:r>
        <w:rPr>
          <w:rFonts w:cs="Arial"/>
          <w:szCs w:val="16"/>
          <w:lang w:val="en-US"/>
        </w:rPr>
        <w:t xml:space="preserve"> </w:t>
      </w:r>
      <w:proofErr w:type="spellStart"/>
      <w:r>
        <w:rPr>
          <w:rFonts w:cs="Arial"/>
          <w:szCs w:val="16"/>
          <w:lang w:val="en-US"/>
        </w:rPr>
        <w:t>temsilcilerinin</w:t>
      </w:r>
      <w:proofErr w:type="spellEnd"/>
      <w:r>
        <w:rPr>
          <w:rFonts w:cs="Arial"/>
          <w:szCs w:val="16"/>
          <w:lang w:val="en-US"/>
        </w:rPr>
        <w:t xml:space="preserve"> belli </w:t>
      </w:r>
      <w:proofErr w:type="spellStart"/>
      <w:r>
        <w:rPr>
          <w:rFonts w:cs="Arial"/>
          <w:szCs w:val="16"/>
          <w:lang w:val="en-US"/>
        </w:rPr>
        <w:t>bir</w:t>
      </w:r>
      <w:proofErr w:type="spellEnd"/>
      <w:r>
        <w:rPr>
          <w:rFonts w:cs="Arial"/>
          <w:szCs w:val="16"/>
          <w:lang w:val="en-US"/>
        </w:rPr>
        <w:t xml:space="preserve"> </w:t>
      </w:r>
      <w:proofErr w:type="spellStart"/>
      <w:r>
        <w:rPr>
          <w:rFonts w:cs="Arial"/>
          <w:szCs w:val="16"/>
          <w:lang w:val="en-US"/>
        </w:rPr>
        <w:t>konuda</w:t>
      </w:r>
      <w:proofErr w:type="spellEnd"/>
      <w:r>
        <w:rPr>
          <w:rFonts w:cs="Arial"/>
          <w:szCs w:val="16"/>
          <w:lang w:val="en-US"/>
        </w:rPr>
        <w:t xml:space="preserve"> </w:t>
      </w:r>
      <w:proofErr w:type="spellStart"/>
      <w:r>
        <w:rPr>
          <w:rFonts w:cs="Arial"/>
          <w:szCs w:val="16"/>
          <w:lang w:val="en-US"/>
        </w:rPr>
        <w:t>geliştirdiği</w:t>
      </w:r>
      <w:proofErr w:type="spellEnd"/>
      <w:r>
        <w:rPr>
          <w:rFonts w:cs="Arial"/>
          <w:szCs w:val="16"/>
          <w:lang w:val="en-US"/>
        </w:rPr>
        <w:t xml:space="preserve"> </w:t>
      </w:r>
      <w:proofErr w:type="spellStart"/>
      <w:r>
        <w:rPr>
          <w:rFonts w:cs="Arial"/>
          <w:szCs w:val="16"/>
          <w:lang w:val="en-US"/>
        </w:rPr>
        <w:t>hareket</w:t>
      </w:r>
      <w:proofErr w:type="spellEnd"/>
      <w:r>
        <w:rPr>
          <w:rFonts w:cs="Arial"/>
          <w:szCs w:val="16"/>
          <w:lang w:val="en-US"/>
        </w:rPr>
        <w:t xml:space="preserve"> </w:t>
      </w:r>
      <w:proofErr w:type="spellStart"/>
      <w:r>
        <w:rPr>
          <w:rFonts w:cs="Arial"/>
          <w:szCs w:val="16"/>
          <w:lang w:val="en-US"/>
        </w:rPr>
        <w:t>tarzları</w:t>
      </w:r>
      <w:proofErr w:type="spellEnd"/>
      <w:r>
        <w:rPr>
          <w:rFonts w:cs="Arial"/>
          <w:szCs w:val="16"/>
          <w:lang w:val="en-US"/>
        </w:rPr>
        <w:t xml:space="preserve">, </w:t>
      </w:r>
      <w:proofErr w:type="spellStart"/>
      <w:r>
        <w:rPr>
          <w:rFonts w:cs="Arial"/>
          <w:szCs w:val="16"/>
          <w:lang w:val="en-US"/>
        </w:rPr>
        <w:t>düzenleyici</w:t>
      </w:r>
      <w:proofErr w:type="spellEnd"/>
      <w:r>
        <w:rPr>
          <w:rFonts w:cs="Arial"/>
          <w:szCs w:val="16"/>
          <w:lang w:val="en-US"/>
        </w:rPr>
        <w:t xml:space="preserve"> </w:t>
      </w:r>
      <w:proofErr w:type="spellStart"/>
      <w:r>
        <w:rPr>
          <w:rFonts w:cs="Arial"/>
          <w:szCs w:val="16"/>
          <w:lang w:val="en-US"/>
        </w:rPr>
        <w:t>tedbirler</w:t>
      </w:r>
      <w:proofErr w:type="spellEnd"/>
      <w:r>
        <w:rPr>
          <w:rFonts w:cs="Arial"/>
          <w:szCs w:val="16"/>
          <w:lang w:val="en-US"/>
        </w:rPr>
        <w:t xml:space="preserve">, </w:t>
      </w:r>
      <w:proofErr w:type="spellStart"/>
      <w:r>
        <w:rPr>
          <w:rFonts w:cs="Arial"/>
          <w:szCs w:val="16"/>
          <w:lang w:val="en-US"/>
        </w:rPr>
        <w:t>yasalar</w:t>
      </w:r>
      <w:proofErr w:type="spellEnd"/>
      <w:r>
        <w:rPr>
          <w:rFonts w:cs="Arial"/>
          <w:szCs w:val="16"/>
          <w:lang w:val="en-US"/>
        </w:rPr>
        <w:t xml:space="preserve"> </w:t>
      </w:r>
      <w:proofErr w:type="spellStart"/>
      <w:r>
        <w:rPr>
          <w:rFonts w:cs="Arial"/>
          <w:szCs w:val="16"/>
          <w:lang w:val="en-US"/>
        </w:rPr>
        <w:t>ve</w:t>
      </w:r>
      <w:proofErr w:type="spellEnd"/>
      <w:r>
        <w:rPr>
          <w:rFonts w:cs="Arial"/>
          <w:szCs w:val="16"/>
          <w:lang w:val="en-US"/>
        </w:rPr>
        <w:t xml:space="preserve"> </w:t>
      </w:r>
      <w:proofErr w:type="spellStart"/>
      <w:r>
        <w:rPr>
          <w:rFonts w:cs="Arial"/>
          <w:szCs w:val="16"/>
          <w:lang w:val="en-US"/>
        </w:rPr>
        <w:t>tahsisat</w:t>
      </w:r>
      <w:proofErr w:type="spellEnd"/>
      <w:r>
        <w:rPr>
          <w:rFonts w:cs="Arial"/>
          <w:szCs w:val="16"/>
          <w:lang w:val="en-US"/>
        </w:rPr>
        <w:t xml:space="preserve"> </w:t>
      </w:r>
      <w:proofErr w:type="spellStart"/>
      <w:r>
        <w:rPr>
          <w:rFonts w:cs="Arial"/>
          <w:szCs w:val="16"/>
          <w:lang w:val="en-US"/>
        </w:rPr>
        <w:t>öncelikleri</w:t>
      </w:r>
      <w:proofErr w:type="spellEnd"/>
      <w:r>
        <w:rPr>
          <w:rFonts w:cs="Arial"/>
          <w:szCs w:val="16"/>
          <w:lang w:val="en-US"/>
        </w:rPr>
        <w:t xml:space="preserve"> </w:t>
      </w:r>
      <w:proofErr w:type="spellStart"/>
      <w:r>
        <w:rPr>
          <w:rFonts w:cs="Arial"/>
          <w:szCs w:val="16"/>
          <w:lang w:val="en-US"/>
        </w:rPr>
        <w:t>anlamında</w:t>
      </w:r>
      <w:proofErr w:type="spellEnd"/>
      <w:r>
        <w:rPr>
          <w:rFonts w:cs="Arial"/>
          <w:szCs w:val="16"/>
          <w:lang w:val="en-US"/>
        </w:rPr>
        <w:t xml:space="preserve"> </w:t>
      </w:r>
      <w:proofErr w:type="spellStart"/>
      <w:r>
        <w:rPr>
          <w:rFonts w:cs="Arial"/>
          <w:szCs w:val="16"/>
          <w:lang w:val="en-US"/>
        </w:rPr>
        <w:t>kullanılmaktadır</w:t>
      </w:r>
      <w:proofErr w:type="spellEnd"/>
      <w:r>
        <w:rPr>
          <w:rFonts w:cs="Arial"/>
          <w:szCs w:val="16"/>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B4A9C"/>
    <w:multiLevelType w:val="hybridMultilevel"/>
    <w:tmpl w:val="9C225E9E"/>
    <w:lvl w:ilvl="0" w:tplc="C25A6BB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1EFF4941"/>
    <w:multiLevelType w:val="hybridMultilevel"/>
    <w:tmpl w:val="F6ACA5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D2858EC"/>
    <w:multiLevelType w:val="hybridMultilevel"/>
    <w:tmpl w:val="7102F9BA"/>
    <w:lvl w:ilvl="0" w:tplc="EDDA6E88">
      <w:start w:val="1"/>
      <w:numFmt w:val="decimal"/>
      <w:lvlText w:val="%1."/>
      <w:lvlJc w:val="left"/>
      <w:pPr>
        <w:tabs>
          <w:tab w:val="num" w:pos="502"/>
        </w:tabs>
        <w:ind w:left="502" w:hanging="360"/>
      </w:pPr>
      <w:rPr>
        <w:rFonts w:ascii="Arial" w:hAnsi="Arial" w:hint="default"/>
        <w:b w:val="0"/>
        <w:i w:val="0"/>
        <w:color w:val="auto"/>
        <w:sz w:val="20"/>
        <w:szCs w:val="20"/>
      </w:rPr>
    </w:lvl>
    <w:lvl w:ilvl="1" w:tplc="20A48902">
      <w:start w:val="2"/>
      <w:numFmt w:val="lowerRoman"/>
      <w:lvlText w:val="%2."/>
      <w:lvlJc w:val="left"/>
      <w:pPr>
        <w:tabs>
          <w:tab w:val="num" w:pos="862"/>
        </w:tabs>
        <w:ind w:left="862" w:hanging="720"/>
      </w:pPr>
      <w:rPr>
        <w:rFonts w:hint="default"/>
      </w:rPr>
    </w:lvl>
    <w:lvl w:ilvl="2" w:tplc="040C001B">
      <w:start w:val="1"/>
      <w:numFmt w:val="lowerRoman"/>
      <w:lvlText w:val="%3."/>
      <w:lvlJc w:val="right"/>
      <w:pPr>
        <w:tabs>
          <w:tab w:val="num" w:pos="748"/>
        </w:tabs>
        <w:ind w:left="748"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F600971"/>
    <w:multiLevelType w:val="hybridMultilevel"/>
    <w:tmpl w:val="E3584D8C"/>
    <w:lvl w:ilvl="0" w:tplc="F9BAE6E8">
      <w:start w:val="2"/>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57505218"/>
    <w:multiLevelType w:val="hybridMultilevel"/>
    <w:tmpl w:val="B686E644"/>
    <w:lvl w:ilvl="0" w:tplc="8C74E570">
      <w:start w:val="1"/>
      <w:numFmt w:val="upp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F14D3C"/>
    <w:multiLevelType w:val="hybridMultilevel"/>
    <w:tmpl w:val="36F0F2AE"/>
    <w:lvl w:ilvl="0" w:tplc="BF1E517E">
      <w:start w:val="1"/>
      <w:numFmt w:val="lowerLetter"/>
      <w:pStyle w:val="H3"/>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D6951"/>
    <w:multiLevelType w:val="hybridMultilevel"/>
    <w:tmpl w:val="06680D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18"/>
    <w:rsid w:val="00120018"/>
    <w:rsid w:val="001878C9"/>
    <w:rsid w:val="0020411C"/>
    <w:rsid w:val="003B1494"/>
    <w:rsid w:val="003C2207"/>
    <w:rsid w:val="0047602F"/>
    <w:rsid w:val="00530A75"/>
    <w:rsid w:val="00532F6A"/>
    <w:rsid w:val="0059557D"/>
    <w:rsid w:val="005F5F10"/>
    <w:rsid w:val="00642682"/>
    <w:rsid w:val="00786037"/>
    <w:rsid w:val="008D4E22"/>
    <w:rsid w:val="00B650B7"/>
    <w:rsid w:val="00C43495"/>
    <w:rsid w:val="00CA037B"/>
    <w:rsid w:val="00CF3C4B"/>
    <w:rsid w:val="00D1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37"/>
    <w:pPr>
      <w:spacing w:after="0" w:line="240" w:lineRule="auto"/>
    </w:pPr>
    <w:rPr>
      <w:rFonts w:ascii="Arial" w:eastAsia="Times New Roman" w:hAnsi="Arial"/>
      <w:sz w:val="20"/>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86037"/>
    <w:rPr>
      <w:sz w:val="16"/>
    </w:rPr>
  </w:style>
  <w:style w:type="character" w:customStyle="1" w:styleId="AltbilgiChar">
    <w:name w:val="Altbilgi Char"/>
    <w:basedOn w:val="VarsaylanParagrafYazTipi"/>
    <w:link w:val="Altbilgi"/>
    <w:rsid w:val="00786037"/>
    <w:rPr>
      <w:rFonts w:ascii="Arial" w:eastAsia="Times New Roman" w:hAnsi="Arial"/>
      <w:sz w:val="16"/>
      <w:lang w:val="fr-FR" w:eastAsia="fr-FR"/>
    </w:rPr>
  </w:style>
  <w:style w:type="character" w:styleId="DipnotBavurusu">
    <w:name w:val="footnote reference"/>
    <w:semiHidden/>
    <w:rsid w:val="00786037"/>
    <w:rPr>
      <w:vertAlign w:val="superscript"/>
    </w:rPr>
  </w:style>
  <w:style w:type="paragraph" w:styleId="DipnotMetni">
    <w:name w:val="footnote text"/>
    <w:basedOn w:val="Normal"/>
    <w:link w:val="DipnotMetniChar"/>
    <w:semiHidden/>
    <w:rsid w:val="00786037"/>
    <w:rPr>
      <w:sz w:val="16"/>
      <w:szCs w:val="20"/>
    </w:rPr>
  </w:style>
  <w:style w:type="character" w:customStyle="1" w:styleId="DipnotMetniChar">
    <w:name w:val="Dipnot Metni Char"/>
    <w:basedOn w:val="VarsaylanParagrafYazTipi"/>
    <w:link w:val="DipnotMetni"/>
    <w:semiHidden/>
    <w:rsid w:val="00786037"/>
    <w:rPr>
      <w:rFonts w:ascii="Arial" w:eastAsia="Times New Roman" w:hAnsi="Arial"/>
      <w:sz w:val="16"/>
      <w:szCs w:val="20"/>
      <w:lang w:val="fr-FR" w:eastAsia="fr-FR"/>
    </w:rPr>
  </w:style>
  <w:style w:type="character" w:styleId="Kpr">
    <w:name w:val="Hyperlink"/>
    <w:rsid w:val="00786037"/>
    <w:rPr>
      <w:color w:val="0000FF"/>
      <w:u w:val="single"/>
    </w:rPr>
  </w:style>
  <w:style w:type="paragraph" w:customStyle="1" w:styleId="CMSubTitle">
    <w:name w:val="CM_SubTitle"/>
    <w:basedOn w:val="Normal"/>
    <w:qFormat/>
    <w:rsid w:val="00786037"/>
    <w:rPr>
      <w:sz w:val="22"/>
      <w:szCs w:val="22"/>
      <w:lang w:val="en-GB"/>
    </w:rPr>
  </w:style>
  <w:style w:type="paragraph" w:styleId="NormalWeb">
    <w:name w:val="Normal (Web)"/>
    <w:basedOn w:val="Normal"/>
    <w:rsid w:val="00786037"/>
    <w:pPr>
      <w:spacing w:before="100" w:beforeAutospacing="1" w:after="100" w:afterAutospacing="1"/>
    </w:pPr>
    <w:rPr>
      <w:sz w:val="17"/>
      <w:szCs w:val="17"/>
      <w:lang w:val="en-US" w:eastAsia="en-US"/>
    </w:rPr>
  </w:style>
  <w:style w:type="paragraph" w:customStyle="1" w:styleId="Paragrafoelenco">
    <w:name w:val="Paragrafo elenco"/>
    <w:basedOn w:val="Normal"/>
    <w:qFormat/>
    <w:rsid w:val="00786037"/>
    <w:pPr>
      <w:ind w:left="708"/>
      <w:jc w:val="both"/>
    </w:pPr>
    <w:rPr>
      <w:lang w:val="en-GB"/>
    </w:rPr>
  </w:style>
  <w:style w:type="paragraph" w:customStyle="1" w:styleId="H1">
    <w:name w:val="H1"/>
    <w:basedOn w:val="Normal"/>
    <w:rsid w:val="00786037"/>
    <w:pPr>
      <w:keepNext/>
      <w:jc w:val="both"/>
      <w:outlineLvl w:val="0"/>
    </w:pPr>
    <w:rPr>
      <w:rFonts w:cs="Arial"/>
      <w:b/>
      <w:sz w:val="24"/>
      <w:lang w:val="en-GB"/>
    </w:rPr>
  </w:style>
  <w:style w:type="paragraph" w:customStyle="1" w:styleId="H2">
    <w:name w:val="H2"/>
    <w:basedOn w:val="Normal"/>
    <w:rsid w:val="00786037"/>
    <w:pPr>
      <w:keepNext/>
      <w:jc w:val="both"/>
      <w:outlineLvl w:val="1"/>
    </w:pPr>
    <w:rPr>
      <w:rFonts w:eastAsia="Batang" w:cs="Arial"/>
      <w:b/>
      <w:sz w:val="24"/>
      <w:u w:val="single"/>
      <w:lang w:val="en-GB" w:eastAsia="ko-KR"/>
    </w:rPr>
  </w:style>
  <w:style w:type="paragraph" w:customStyle="1" w:styleId="H3">
    <w:name w:val="H3"/>
    <w:basedOn w:val="Normal"/>
    <w:rsid w:val="00786037"/>
    <w:pPr>
      <w:keepNext/>
      <w:numPr>
        <w:numId w:val="3"/>
      </w:numPr>
      <w:ind w:left="794"/>
      <w:jc w:val="both"/>
      <w:outlineLvl w:val="2"/>
    </w:pPr>
    <w:rPr>
      <w:rFonts w:eastAsia="Batang" w:cs="Arial"/>
      <w:sz w:val="24"/>
      <w:lang w:val="en-GB" w:eastAsia="ko-KR"/>
    </w:rPr>
  </w:style>
  <w:style w:type="paragraph" w:styleId="ListeParagraf">
    <w:name w:val="List Paragraph"/>
    <w:basedOn w:val="Normal"/>
    <w:uiPriority w:val="34"/>
    <w:qFormat/>
    <w:rsid w:val="00786037"/>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37"/>
    <w:pPr>
      <w:spacing w:after="0" w:line="240" w:lineRule="auto"/>
    </w:pPr>
    <w:rPr>
      <w:rFonts w:ascii="Arial" w:eastAsia="Times New Roman" w:hAnsi="Arial"/>
      <w:sz w:val="20"/>
      <w:lang w:val="fr-FR"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86037"/>
    <w:rPr>
      <w:sz w:val="16"/>
    </w:rPr>
  </w:style>
  <w:style w:type="character" w:customStyle="1" w:styleId="AltbilgiChar">
    <w:name w:val="Altbilgi Char"/>
    <w:basedOn w:val="VarsaylanParagrafYazTipi"/>
    <w:link w:val="Altbilgi"/>
    <w:rsid w:val="00786037"/>
    <w:rPr>
      <w:rFonts w:ascii="Arial" w:eastAsia="Times New Roman" w:hAnsi="Arial"/>
      <w:sz w:val="16"/>
      <w:lang w:val="fr-FR" w:eastAsia="fr-FR"/>
    </w:rPr>
  </w:style>
  <w:style w:type="character" w:styleId="DipnotBavurusu">
    <w:name w:val="footnote reference"/>
    <w:semiHidden/>
    <w:rsid w:val="00786037"/>
    <w:rPr>
      <w:vertAlign w:val="superscript"/>
    </w:rPr>
  </w:style>
  <w:style w:type="paragraph" w:styleId="DipnotMetni">
    <w:name w:val="footnote text"/>
    <w:basedOn w:val="Normal"/>
    <w:link w:val="DipnotMetniChar"/>
    <w:semiHidden/>
    <w:rsid w:val="00786037"/>
    <w:rPr>
      <w:sz w:val="16"/>
      <w:szCs w:val="20"/>
    </w:rPr>
  </w:style>
  <w:style w:type="character" w:customStyle="1" w:styleId="DipnotMetniChar">
    <w:name w:val="Dipnot Metni Char"/>
    <w:basedOn w:val="VarsaylanParagrafYazTipi"/>
    <w:link w:val="DipnotMetni"/>
    <w:semiHidden/>
    <w:rsid w:val="00786037"/>
    <w:rPr>
      <w:rFonts w:ascii="Arial" w:eastAsia="Times New Roman" w:hAnsi="Arial"/>
      <w:sz w:val="16"/>
      <w:szCs w:val="20"/>
      <w:lang w:val="fr-FR" w:eastAsia="fr-FR"/>
    </w:rPr>
  </w:style>
  <w:style w:type="character" w:styleId="Kpr">
    <w:name w:val="Hyperlink"/>
    <w:rsid w:val="00786037"/>
    <w:rPr>
      <w:color w:val="0000FF"/>
      <w:u w:val="single"/>
    </w:rPr>
  </w:style>
  <w:style w:type="paragraph" w:customStyle="1" w:styleId="CMSubTitle">
    <w:name w:val="CM_SubTitle"/>
    <w:basedOn w:val="Normal"/>
    <w:qFormat/>
    <w:rsid w:val="00786037"/>
    <w:rPr>
      <w:sz w:val="22"/>
      <w:szCs w:val="22"/>
      <w:lang w:val="en-GB"/>
    </w:rPr>
  </w:style>
  <w:style w:type="paragraph" w:styleId="NormalWeb">
    <w:name w:val="Normal (Web)"/>
    <w:basedOn w:val="Normal"/>
    <w:rsid w:val="00786037"/>
    <w:pPr>
      <w:spacing w:before="100" w:beforeAutospacing="1" w:after="100" w:afterAutospacing="1"/>
    </w:pPr>
    <w:rPr>
      <w:sz w:val="17"/>
      <w:szCs w:val="17"/>
      <w:lang w:val="en-US" w:eastAsia="en-US"/>
    </w:rPr>
  </w:style>
  <w:style w:type="paragraph" w:customStyle="1" w:styleId="Paragrafoelenco">
    <w:name w:val="Paragrafo elenco"/>
    <w:basedOn w:val="Normal"/>
    <w:qFormat/>
    <w:rsid w:val="00786037"/>
    <w:pPr>
      <w:ind w:left="708"/>
      <w:jc w:val="both"/>
    </w:pPr>
    <w:rPr>
      <w:lang w:val="en-GB"/>
    </w:rPr>
  </w:style>
  <w:style w:type="paragraph" w:customStyle="1" w:styleId="H1">
    <w:name w:val="H1"/>
    <w:basedOn w:val="Normal"/>
    <w:rsid w:val="00786037"/>
    <w:pPr>
      <w:keepNext/>
      <w:jc w:val="both"/>
      <w:outlineLvl w:val="0"/>
    </w:pPr>
    <w:rPr>
      <w:rFonts w:cs="Arial"/>
      <w:b/>
      <w:sz w:val="24"/>
      <w:lang w:val="en-GB"/>
    </w:rPr>
  </w:style>
  <w:style w:type="paragraph" w:customStyle="1" w:styleId="H2">
    <w:name w:val="H2"/>
    <w:basedOn w:val="Normal"/>
    <w:rsid w:val="00786037"/>
    <w:pPr>
      <w:keepNext/>
      <w:jc w:val="both"/>
      <w:outlineLvl w:val="1"/>
    </w:pPr>
    <w:rPr>
      <w:rFonts w:eastAsia="Batang" w:cs="Arial"/>
      <w:b/>
      <w:sz w:val="24"/>
      <w:u w:val="single"/>
      <w:lang w:val="en-GB" w:eastAsia="ko-KR"/>
    </w:rPr>
  </w:style>
  <w:style w:type="paragraph" w:customStyle="1" w:styleId="H3">
    <w:name w:val="H3"/>
    <w:basedOn w:val="Normal"/>
    <w:rsid w:val="00786037"/>
    <w:pPr>
      <w:keepNext/>
      <w:numPr>
        <w:numId w:val="3"/>
      </w:numPr>
      <w:ind w:left="794"/>
      <w:jc w:val="both"/>
      <w:outlineLvl w:val="2"/>
    </w:pPr>
    <w:rPr>
      <w:rFonts w:eastAsia="Batang" w:cs="Arial"/>
      <w:sz w:val="24"/>
      <w:lang w:val="en-GB" w:eastAsia="ko-KR"/>
    </w:rPr>
  </w:style>
  <w:style w:type="paragraph" w:styleId="ListeParagraf">
    <w:name w:val="List Paragraph"/>
    <w:basedOn w:val="Normal"/>
    <w:uiPriority w:val="34"/>
    <w:qFormat/>
    <w:rsid w:val="0078603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coe.in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5439</Words>
  <Characters>31003</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ztortop</dc:creator>
  <cp:lastModifiedBy>Fikret Yaman</cp:lastModifiedBy>
  <cp:revision>4</cp:revision>
  <dcterms:created xsi:type="dcterms:W3CDTF">2015-02-19T15:08:00Z</dcterms:created>
  <dcterms:modified xsi:type="dcterms:W3CDTF">2015-03-30T07:03:00Z</dcterms:modified>
</cp:coreProperties>
</file>